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8EC4E" w14:textId="77777777" w:rsidR="001A37D0" w:rsidRPr="00FC4E4E" w:rsidRDefault="001A37D0" w:rsidP="001A37D0">
      <w:pPr>
        <w:shd w:val="clear" w:color="auto" w:fill="FFFFFF"/>
        <w:spacing w:after="0" w:line="240" w:lineRule="auto"/>
        <w:rPr>
          <w:rFonts w:ascii="Arial Black" w:hAnsi="Arial Black"/>
          <w:b/>
          <w:color w:val="385623" w:themeColor="accent6" w:themeShade="80"/>
        </w:rPr>
      </w:pPr>
      <w:r w:rsidRPr="00FC4E4E">
        <w:rPr>
          <w:rFonts w:ascii="Arial Black" w:hAnsi="Arial Black"/>
          <w:noProof/>
          <w:color w:val="385623" w:themeColor="accent6" w:themeShade="80"/>
          <w:sz w:val="24"/>
        </w:rPr>
        <w:drawing>
          <wp:anchor distT="0" distB="0" distL="114300" distR="114300" simplePos="0" relativeHeight="251659264" behindDoc="0" locked="0" layoutInCell="1" allowOverlap="1" wp14:anchorId="45662ECF" wp14:editId="7C1E9F86">
            <wp:simplePos x="0" y="0"/>
            <wp:positionH relativeFrom="column">
              <wp:posOffset>5311140</wp:posOffset>
            </wp:positionH>
            <wp:positionV relativeFrom="paragraph">
              <wp:posOffset>-541020</wp:posOffset>
            </wp:positionV>
            <wp:extent cx="792480" cy="88392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883920"/>
                    </a:xfrm>
                    <a:prstGeom prst="rect">
                      <a:avLst/>
                    </a:prstGeom>
                    <a:noFill/>
                    <a:ln>
                      <a:noFill/>
                    </a:ln>
                  </pic:spPr>
                </pic:pic>
              </a:graphicData>
            </a:graphic>
          </wp:anchor>
        </w:drawing>
      </w:r>
      <w:r w:rsidRPr="00FC4E4E">
        <w:rPr>
          <w:rFonts w:ascii="Arial Black" w:hAnsi="Arial Black"/>
          <w:b/>
          <w:color w:val="385623" w:themeColor="accent6" w:themeShade="80"/>
        </w:rPr>
        <w:t xml:space="preserve">M. G. TEED MEMORIAL SCHOOL                          </w:t>
      </w:r>
    </w:p>
    <w:p w14:paraId="22EE43EE" w14:textId="77777777" w:rsidR="001A37D0" w:rsidRPr="00FC4E4E" w:rsidRDefault="001A37D0" w:rsidP="001A37D0">
      <w:pPr>
        <w:pStyle w:val="Heading2"/>
        <w:shd w:val="clear" w:color="auto" w:fill="FFFFFF"/>
        <w:rPr>
          <w:rFonts w:ascii="Arial Black" w:hAnsi="Arial Black"/>
          <w:color w:val="385623" w:themeColor="accent6" w:themeShade="80"/>
          <w:sz w:val="22"/>
          <w:szCs w:val="22"/>
        </w:rPr>
      </w:pPr>
      <w:r w:rsidRPr="00FC4E4E">
        <w:rPr>
          <w:rFonts w:ascii="Arial Black" w:hAnsi="Arial Black"/>
          <w:color w:val="385623" w:themeColor="accent6" w:themeShade="80"/>
          <w:sz w:val="22"/>
          <w:szCs w:val="22"/>
        </w:rPr>
        <w:t>151 Black Street</w:t>
      </w:r>
      <w:r w:rsidRPr="00FC4E4E">
        <w:rPr>
          <w:rFonts w:ascii="Arial Black" w:hAnsi="Arial Black"/>
          <w:color w:val="385623" w:themeColor="accent6" w:themeShade="80"/>
          <w:sz w:val="22"/>
          <w:szCs w:val="22"/>
        </w:rPr>
        <w:tab/>
      </w:r>
      <w:r w:rsidRPr="00FC4E4E">
        <w:rPr>
          <w:rFonts w:ascii="Arial Black" w:hAnsi="Arial Black"/>
          <w:color w:val="385623" w:themeColor="accent6" w:themeShade="80"/>
          <w:sz w:val="22"/>
          <w:szCs w:val="22"/>
        </w:rPr>
        <w:tab/>
      </w:r>
      <w:r w:rsidRPr="00FC4E4E">
        <w:rPr>
          <w:rFonts w:ascii="Arial Black" w:hAnsi="Arial Black"/>
          <w:color w:val="385623" w:themeColor="accent6" w:themeShade="80"/>
          <w:sz w:val="22"/>
          <w:szCs w:val="22"/>
        </w:rPr>
        <w:tab/>
      </w:r>
      <w:r w:rsidRPr="00FC4E4E">
        <w:rPr>
          <w:rFonts w:ascii="Arial Black" w:hAnsi="Arial Black"/>
          <w:color w:val="385623" w:themeColor="accent6" w:themeShade="80"/>
          <w:sz w:val="22"/>
          <w:szCs w:val="22"/>
        </w:rPr>
        <w:tab/>
      </w:r>
      <w:r w:rsidRPr="00FC4E4E">
        <w:rPr>
          <w:rFonts w:ascii="Arial Black" w:hAnsi="Arial Black"/>
          <w:color w:val="385623" w:themeColor="accent6" w:themeShade="80"/>
          <w:sz w:val="22"/>
          <w:szCs w:val="22"/>
        </w:rPr>
        <w:tab/>
      </w:r>
      <w:r w:rsidRPr="00FC4E4E">
        <w:rPr>
          <w:rFonts w:ascii="Arial Black" w:hAnsi="Arial Black"/>
          <w:color w:val="385623" w:themeColor="accent6" w:themeShade="80"/>
          <w:sz w:val="22"/>
          <w:szCs w:val="22"/>
        </w:rPr>
        <w:tab/>
      </w:r>
      <w:r w:rsidRPr="00FC4E4E">
        <w:rPr>
          <w:rFonts w:ascii="Arial Black" w:hAnsi="Arial Black"/>
          <w:color w:val="385623" w:themeColor="accent6" w:themeShade="80"/>
          <w:sz w:val="22"/>
          <w:szCs w:val="22"/>
        </w:rPr>
        <w:tab/>
      </w:r>
    </w:p>
    <w:p w14:paraId="29B0C1E7" w14:textId="77777777" w:rsidR="001A37D0" w:rsidRPr="00FC4E4E" w:rsidRDefault="001A37D0" w:rsidP="001A37D0">
      <w:pPr>
        <w:shd w:val="clear" w:color="auto" w:fill="FFFFFF"/>
        <w:spacing w:after="0" w:line="240" w:lineRule="auto"/>
        <w:rPr>
          <w:rFonts w:ascii="Arial Black" w:hAnsi="Arial Black"/>
          <w:b/>
          <w:color w:val="385623" w:themeColor="accent6" w:themeShade="80"/>
        </w:rPr>
      </w:pPr>
      <w:r w:rsidRPr="00FC4E4E">
        <w:rPr>
          <w:rFonts w:ascii="Arial Black" w:hAnsi="Arial Black"/>
          <w:b/>
          <w:color w:val="385623" w:themeColor="accent6" w:themeShade="80"/>
        </w:rPr>
        <w:t>Saint John, NB</w:t>
      </w:r>
    </w:p>
    <w:p w14:paraId="7D0B767C" w14:textId="77777777" w:rsidR="001A37D0" w:rsidRPr="00FC4E4E" w:rsidRDefault="001A37D0" w:rsidP="001A37D0">
      <w:pPr>
        <w:shd w:val="clear" w:color="auto" w:fill="FFFFFF"/>
        <w:spacing w:after="0" w:line="240" w:lineRule="auto"/>
        <w:rPr>
          <w:rFonts w:ascii="Arial Black" w:hAnsi="Arial Black"/>
          <w:b/>
          <w:color w:val="385623" w:themeColor="accent6" w:themeShade="80"/>
          <w:sz w:val="24"/>
        </w:rPr>
      </w:pPr>
      <w:r w:rsidRPr="00FC4E4E">
        <w:rPr>
          <w:rFonts w:ascii="Arial Black" w:hAnsi="Arial Black"/>
          <w:b/>
          <w:color w:val="385623" w:themeColor="accent6" w:themeShade="80"/>
        </w:rPr>
        <w:t>E2K 2L6</w:t>
      </w:r>
      <w:r w:rsidRPr="00FC4E4E">
        <w:rPr>
          <w:rFonts w:ascii="Arial Black" w:hAnsi="Arial Black"/>
          <w:b/>
          <w:color w:val="385623" w:themeColor="accent6" w:themeShade="80"/>
        </w:rPr>
        <w:tab/>
      </w:r>
      <w:r w:rsidRPr="00FC4E4E">
        <w:rPr>
          <w:b/>
          <w:color w:val="385623" w:themeColor="accent6" w:themeShade="80"/>
          <w:sz w:val="24"/>
        </w:rPr>
        <w:tab/>
      </w:r>
      <w:r w:rsidRPr="00FC4E4E">
        <w:rPr>
          <w:b/>
          <w:color w:val="385623" w:themeColor="accent6" w:themeShade="80"/>
          <w:sz w:val="24"/>
        </w:rPr>
        <w:tab/>
      </w:r>
      <w:r w:rsidRPr="00FC4E4E">
        <w:rPr>
          <w:b/>
          <w:color w:val="385623" w:themeColor="accent6" w:themeShade="80"/>
          <w:sz w:val="24"/>
        </w:rPr>
        <w:tab/>
        <w:t xml:space="preserve">                   </w:t>
      </w:r>
      <w:r w:rsidRPr="00FC4E4E">
        <w:rPr>
          <w:b/>
          <w:color w:val="385623" w:themeColor="accent6" w:themeShade="80"/>
          <w:sz w:val="24"/>
        </w:rPr>
        <w:tab/>
        <w:t xml:space="preserve">Telephone:   </w:t>
      </w:r>
      <w:proofErr w:type="gramStart"/>
      <w:r w:rsidRPr="00FC4E4E">
        <w:rPr>
          <w:b/>
          <w:color w:val="385623" w:themeColor="accent6" w:themeShade="80"/>
          <w:sz w:val="24"/>
        </w:rPr>
        <w:t xml:space="preserve">  </w:t>
      </w:r>
      <w:r>
        <w:rPr>
          <w:b/>
          <w:color w:val="385623" w:themeColor="accent6" w:themeShade="80"/>
          <w:sz w:val="24"/>
        </w:rPr>
        <w:t xml:space="preserve"> </w:t>
      </w:r>
      <w:r w:rsidRPr="00FC4E4E">
        <w:rPr>
          <w:b/>
          <w:color w:val="385623" w:themeColor="accent6" w:themeShade="80"/>
          <w:sz w:val="24"/>
        </w:rPr>
        <w:t>(</w:t>
      </w:r>
      <w:proofErr w:type="gramEnd"/>
      <w:r w:rsidRPr="00FC4E4E">
        <w:rPr>
          <w:b/>
          <w:color w:val="385623" w:themeColor="accent6" w:themeShade="80"/>
          <w:sz w:val="24"/>
        </w:rPr>
        <w:t>506) 658-5352</w:t>
      </w:r>
    </w:p>
    <w:p w14:paraId="3BCD5C66" w14:textId="77777777" w:rsidR="001A37D0" w:rsidRDefault="001A37D0" w:rsidP="001A37D0">
      <w:pPr>
        <w:shd w:val="clear" w:color="auto" w:fill="FFFFFF"/>
        <w:spacing w:after="0" w:line="240" w:lineRule="auto"/>
        <w:rPr>
          <w:b/>
          <w:color w:val="385623" w:themeColor="accent6" w:themeShade="80"/>
          <w:sz w:val="24"/>
        </w:rPr>
      </w:pPr>
      <w:r w:rsidRPr="00FC4E4E">
        <w:rPr>
          <w:color w:val="385623" w:themeColor="accent6" w:themeShade="80"/>
          <w:sz w:val="24"/>
        </w:rPr>
        <w:tab/>
      </w:r>
      <w:r w:rsidRPr="00FC4E4E">
        <w:rPr>
          <w:color w:val="385623" w:themeColor="accent6" w:themeShade="80"/>
          <w:sz w:val="24"/>
        </w:rPr>
        <w:tab/>
      </w:r>
      <w:r w:rsidRPr="00FC4E4E">
        <w:rPr>
          <w:color w:val="385623" w:themeColor="accent6" w:themeShade="80"/>
          <w:sz w:val="24"/>
        </w:rPr>
        <w:tab/>
      </w:r>
      <w:r w:rsidRPr="00FC4E4E">
        <w:rPr>
          <w:color w:val="385623" w:themeColor="accent6" w:themeShade="80"/>
          <w:sz w:val="24"/>
        </w:rPr>
        <w:tab/>
      </w:r>
      <w:r w:rsidRPr="00FC4E4E">
        <w:rPr>
          <w:color w:val="385623" w:themeColor="accent6" w:themeShade="80"/>
          <w:sz w:val="24"/>
        </w:rPr>
        <w:tab/>
      </w:r>
      <w:r w:rsidRPr="00FC4E4E">
        <w:rPr>
          <w:color w:val="385623" w:themeColor="accent6" w:themeShade="80"/>
          <w:sz w:val="24"/>
        </w:rPr>
        <w:tab/>
      </w:r>
      <w:r w:rsidRPr="00FC4E4E">
        <w:rPr>
          <w:color w:val="385623" w:themeColor="accent6" w:themeShade="80"/>
          <w:sz w:val="24"/>
        </w:rPr>
        <w:tab/>
      </w:r>
      <w:r w:rsidRPr="00FC4E4E">
        <w:rPr>
          <w:b/>
          <w:color w:val="385623" w:themeColor="accent6" w:themeShade="80"/>
          <w:sz w:val="24"/>
        </w:rPr>
        <w:t>Fax:</w:t>
      </w:r>
      <w:r w:rsidRPr="00FC4E4E">
        <w:rPr>
          <w:b/>
          <w:color w:val="385623" w:themeColor="accent6" w:themeShade="80"/>
          <w:sz w:val="24"/>
        </w:rPr>
        <w:tab/>
      </w:r>
      <w:r w:rsidRPr="00FC4E4E">
        <w:rPr>
          <w:b/>
          <w:color w:val="385623" w:themeColor="accent6" w:themeShade="80"/>
          <w:sz w:val="24"/>
        </w:rPr>
        <w:tab/>
        <w:t>(506) 658-6312</w:t>
      </w:r>
    </w:p>
    <w:p w14:paraId="505E7784" w14:textId="77777777" w:rsidR="001A37D0" w:rsidRPr="00FC4E4E" w:rsidRDefault="001A37D0" w:rsidP="001A37D0">
      <w:pPr>
        <w:shd w:val="clear" w:color="auto" w:fill="FFFFFF"/>
        <w:spacing w:after="0" w:line="240" w:lineRule="auto"/>
        <w:rPr>
          <w:b/>
          <w:color w:val="385623" w:themeColor="accent6" w:themeShade="80"/>
          <w:sz w:val="24"/>
        </w:rPr>
      </w:pPr>
      <w:r w:rsidRPr="00FC4E4E">
        <w:rPr>
          <w:color w:val="385623" w:themeColor="accent6" w:themeShade="80"/>
          <w:sz w:val="24"/>
        </w:rPr>
        <w:t>________________________________________________________________________</w:t>
      </w:r>
    </w:p>
    <w:p w14:paraId="531BE136" w14:textId="77777777" w:rsidR="001A37D0" w:rsidRPr="00FC4E4E" w:rsidRDefault="001A37D0" w:rsidP="001A37D0">
      <w:pPr>
        <w:pStyle w:val="BodyText"/>
        <w:spacing w:after="0"/>
        <w:ind w:firstLine="0"/>
        <w:rPr>
          <w:rFonts w:ascii="Franklin Gothic Medium" w:hAnsi="Franklin Gothic Medium"/>
          <w:bCs/>
          <w:i/>
          <w:color w:val="385623" w:themeColor="accent6" w:themeShade="80"/>
          <w:sz w:val="24"/>
          <w:szCs w:val="24"/>
        </w:rPr>
      </w:pPr>
      <w:r w:rsidRPr="00FC4E4E">
        <w:rPr>
          <w:rFonts w:ascii="Franklin Gothic Medium" w:hAnsi="Franklin Gothic Medium"/>
          <w:bCs/>
          <w:i/>
          <w:color w:val="385623" w:themeColor="accent6" w:themeShade="80"/>
          <w:sz w:val="24"/>
          <w:szCs w:val="24"/>
        </w:rPr>
        <w:t>Principal, Mr. MARK CROWLEY</w:t>
      </w:r>
      <w:r w:rsidRPr="00FC4E4E">
        <w:rPr>
          <w:rFonts w:ascii="Franklin Gothic Medium" w:hAnsi="Franklin Gothic Medium"/>
          <w:bCs/>
          <w:i/>
          <w:color w:val="385623" w:themeColor="accent6" w:themeShade="80"/>
          <w:sz w:val="24"/>
          <w:szCs w:val="24"/>
        </w:rPr>
        <w:tab/>
        <w:t xml:space="preserve">    Administrative Assistant, Michelle McCaughan</w:t>
      </w:r>
    </w:p>
    <w:p w14:paraId="6F9BC1C9" w14:textId="77777777" w:rsidR="001A37D0" w:rsidRPr="00FC4E4E" w:rsidRDefault="001A37D0" w:rsidP="001A37D0">
      <w:pPr>
        <w:pStyle w:val="BodyText"/>
        <w:spacing w:after="0"/>
        <w:ind w:firstLine="0"/>
        <w:rPr>
          <w:rFonts w:ascii="Franklin Gothic Medium" w:hAnsi="Franklin Gothic Medium"/>
          <w:bCs/>
          <w:i/>
          <w:color w:val="385623" w:themeColor="accent6" w:themeShade="80"/>
          <w:sz w:val="24"/>
          <w:szCs w:val="24"/>
        </w:rPr>
      </w:pPr>
      <w:r w:rsidRPr="00FC4E4E">
        <w:rPr>
          <w:rFonts w:ascii="Franklin Gothic Medium" w:hAnsi="Franklin Gothic Medium"/>
          <w:bCs/>
          <w:i/>
          <w:color w:val="385623" w:themeColor="accent6" w:themeShade="80"/>
          <w:sz w:val="24"/>
          <w:szCs w:val="24"/>
        </w:rPr>
        <w:t>Vice Principal, Mrs. Tanya McGrath</w:t>
      </w:r>
    </w:p>
    <w:p w14:paraId="610E22C8" w14:textId="77777777" w:rsidR="001A37D0" w:rsidRDefault="001A37D0"/>
    <w:p w14:paraId="14210FCD" w14:textId="0FCAEEA1" w:rsidR="002F7019" w:rsidRDefault="002F7019" w:rsidP="00E379B4">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December 17, 2020</w:t>
      </w:r>
    </w:p>
    <w:p w14:paraId="77316203" w14:textId="77777777" w:rsidR="002F7019" w:rsidRDefault="002F7019" w:rsidP="00E379B4">
      <w:pPr>
        <w:pStyle w:val="xmsonormal"/>
        <w:shd w:val="clear" w:color="auto" w:fill="FFFFFF"/>
        <w:spacing w:before="0" w:beforeAutospacing="0" w:after="0" w:afterAutospacing="0"/>
        <w:rPr>
          <w:rFonts w:ascii="Calibri" w:hAnsi="Calibri" w:cs="Calibri"/>
          <w:color w:val="000000"/>
          <w:sz w:val="22"/>
          <w:szCs w:val="22"/>
        </w:rPr>
      </w:pPr>
    </w:p>
    <w:p w14:paraId="4EDB8BD6" w14:textId="34F0C778" w:rsidR="00E379B4" w:rsidRDefault="00E379B4" w:rsidP="00E379B4">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Good morning,</w:t>
      </w:r>
    </w:p>
    <w:p w14:paraId="5790608A" w14:textId="77777777" w:rsidR="00E379B4" w:rsidRDefault="00E379B4" w:rsidP="00E379B4">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8D47921" w14:textId="16AE75A6" w:rsidR="00E379B4" w:rsidRDefault="00E379B4" w:rsidP="00E379B4">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We are fast approaching our Holiday Break and we are back in the Yellow Phase. Students have been working very hard this term and will be wrapping up things on Friday for their </w:t>
      </w:r>
      <w:r w:rsidR="002F7019">
        <w:rPr>
          <w:rFonts w:ascii="Calibri" w:hAnsi="Calibri" w:cs="Calibri"/>
          <w:color w:val="000000"/>
          <w:sz w:val="22"/>
          <w:szCs w:val="22"/>
        </w:rPr>
        <w:t>two-week</w:t>
      </w:r>
      <w:r>
        <w:rPr>
          <w:rFonts w:ascii="Calibri" w:hAnsi="Calibri" w:cs="Calibri"/>
          <w:color w:val="000000"/>
          <w:sz w:val="22"/>
          <w:szCs w:val="22"/>
        </w:rPr>
        <w:t xml:space="preserve"> vacation. We will be back at school on the 4</w:t>
      </w:r>
      <w:r>
        <w:rPr>
          <w:rFonts w:ascii="Calibri" w:hAnsi="Calibri" w:cs="Calibri"/>
          <w:color w:val="000000"/>
          <w:sz w:val="22"/>
          <w:szCs w:val="22"/>
          <w:vertAlign w:val="superscript"/>
        </w:rPr>
        <w:t>th</w:t>
      </w:r>
      <w:r>
        <w:rPr>
          <w:rFonts w:ascii="Calibri" w:hAnsi="Calibri" w:cs="Calibri"/>
          <w:color w:val="000000"/>
          <w:sz w:val="22"/>
          <w:szCs w:val="22"/>
        </w:rPr>
        <w:t xml:space="preserve"> of </w:t>
      </w:r>
      <w:r w:rsidR="002F7019">
        <w:rPr>
          <w:rFonts w:ascii="Calibri" w:hAnsi="Calibri" w:cs="Calibri"/>
          <w:color w:val="000000"/>
          <w:sz w:val="22"/>
          <w:szCs w:val="22"/>
        </w:rPr>
        <w:t>January</w:t>
      </w:r>
      <w:r>
        <w:rPr>
          <w:rFonts w:ascii="Calibri" w:hAnsi="Calibri" w:cs="Calibri"/>
          <w:color w:val="000000"/>
          <w:sz w:val="22"/>
          <w:szCs w:val="22"/>
        </w:rPr>
        <w:t xml:space="preserve"> 2021. We are hopeful that we all work hard at remaining in yellow and eventually </w:t>
      </w:r>
      <w:r w:rsidR="002F7019">
        <w:rPr>
          <w:rFonts w:ascii="Calibri" w:hAnsi="Calibri" w:cs="Calibri"/>
          <w:color w:val="000000"/>
          <w:sz w:val="22"/>
          <w:szCs w:val="22"/>
        </w:rPr>
        <w:t xml:space="preserve">we will move </w:t>
      </w:r>
      <w:r>
        <w:rPr>
          <w:rFonts w:ascii="Calibri" w:hAnsi="Calibri" w:cs="Calibri"/>
          <w:color w:val="000000"/>
          <w:sz w:val="22"/>
          <w:szCs w:val="22"/>
        </w:rPr>
        <w:t>to the green phase. </w:t>
      </w:r>
    </w:p>
    <w:p w14:paraId="6A37CF83" w14:textId="77777777" w:rsidR="00E379B4" w:rsidRDefault="00E379B4" w:rsidP="00E379B4">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47B0151" w14:textId="2BF0E3E3" w:rsidR="002F7019" w:rsidRDefault="00E379B4" w:rsidP="00E379B4">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This year we received a </w:t>
      </w:r>
      <w:r w:rsidR="002F7019">
        <w:rPr>
          <w:rFonts w:ascii="Calibri" w:hAnsi="Calibri" w:cs="Calibri"/>
          <w:color w:val="000000"/>
          <w:sz w:val="22"/>
          <w:szCs w:val="22"/>
        </w:rPr>
        <w:t>monetary donation</w:t>
      </w:r>
      <w:r>
        <w:rPr>
          <w:rFonts w:ascii="Calibri" w:hAnsi="Calibri" w:cs="Calibri"/>
          <w:color w:val="000000"/>
          <w:sz w:val="22"/>
          <w:szCs w:val="22"/>
        </w:rPr>
        <w:t xml:space="preserve"> from our staff and our PALS partners at </w:t>
      </w:r>
      <w:proofErr w:type="spellStart"/>
      <w:r>
        <w:rPr>
          <w:rFonts w:ascii="Calibri" w:hAnsi="Calibri" w:cs="Calibri"/>
          <w:color w:val="000000"/>
          <w:sz w:val="22"/>
          <w:szCs w:val="22"/>
        </w:rPr>
        <w:t>Shannex</w:t>
      </w:r>
      <w:proofErr w:type="spellEnd"/>
      <w:r>
        <w:rPr>
          <w:rFonts w:ascii="Calibri" w:hAnsi="Calibri" w:cs="Calibri"/>
          <w:color w:val="000000"/>
          <w:sz w:val="22"/>
          <w:szCs w:val="22"/>
        </w:rPr>
        <w:t xml:space="preserve"> P</w:t>
      </w:r>
      <w:r w:rsidR="002F7019">
        <w:rPr>
          <w:rFonts w:ascii="Calibri" w:hAnsi="Calibri" w:cs="Calibri"/>
          <w:color w:val="000000"/>
          <w:sz w:val="22"/>
          <w:szCs w:val="22"/>
        </w:rPr>
        <w:t>a</w:t>
      </w:r>
      <w:r>
        <w:rPr>
          <w:rFonts w:ascii="Calibri" w:hAnsi="Calibri" w:cs="Calibri"/>
          <w:color w:val="000000"/>
          <w:sz w:val="22"/>
          <w:szCs w:val="22"/>
        </w:rPr>
        <w:t xml:space="preserve">rkland to go towards the students of M. Gerald Teed. Through a random classroom draw, students chosen will receive a gift bag of goodies. If by chance, a student was drawn that has a sibling at the school, we made sure the sibling also received a bag. All Teed students received a small treat bag to enjoy at home. We also have a hat and mitten tree in our lobby, where students can take items if needed to keep them warm. We had a wonderful donation of </w:t>
      </w:r>
      <w:r w:rsidR="002F7019">
        <w:rPr>
          <w:rFonts w:ascii="Calibri" w:hAnsi="Calibri" w:cs="Calibri"/>
          <w:color w:val="000000"/>
          <w:sz w:val="22"/>
          <w:szCs w:val="22"/>
        </w:rPr>
        <w:t>handmade</w:t>
      </w:r>
      <w:r>
        <w:rPr>
          <w:rFonts w:ascii="Calibri" w:hAnsi="Calibri" w:cs="Calibri"/>
          <w:color w:val="000000"/>
          <w:sz w:val="22"/>
          <w:szCs w:val="22"/>
        </w:rPr>
        <w:t xml:space="preserve"> mittens and hats from Portland United Church. </w:t>
      </w:r>
      <w:r w:rsidR="002F7019">
        <w:rPr>
          <w:rFonts w:ascii="Calibri" w:hAnsi="Calibri" w:cs="Calibri"/>
          <w:color w:val="000000"/>
          <w:sz w:val="22"/>
          <w:szCs w:val="22"/>
        </w:rPr>
        <w:t>We are so thankful.</w:t>
      </w:r>
    </w:p>
    <w:p w14:paraId="7B09DFE2" w14:textId="77777777" w:rsidR="002F7019" w:rsidRDefault="002F7019" w:rsidP="00E379B4">
      <w:pPr>
        <w:pStyle w:val="xmsonormal"/>
        <w:shd w:val="clear" w:color="auto" w:fill="FFFFFF"/>
        <w:spacing w:before="0" w:beforeAutospacing="0" w:after="0" w:afterAutospacing="0"/>
        <w:rPr>
          <w:rFonts w:ascii="Calibri" w:hAnsi="Calibri" w:cs="Calibri"/>
          <w:color w:val="000000"/>
          <w:sz w:val="22"/>
          <w:szCs w:val="22"/>
        </w:rPr>
      </w:pPr>
    </w:p>
    <w:p w14:paraId="7A20BD56" w14:textId="0BB74E05" w:rsidR="00E379B4" w:rsidRDefault="00E379B4" w:rsidP="00E379B4">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Our weather has changed dramatically over the last few days</w:t>
      </w:r>
      <w:r w:rsidR="002F7019">
        <w:rPr>
          <w:rFonts w:ascii="Calibri" w:hAnsi="Calibri" w:cs="Calibri"/>
          <w:color w:val="000000"/>
          <w:sz w:val="22"/>
          <w:szCs w:val="22"/>
        </w:rPr>
        <w:t xml:space="preserve"> – </w:t>
      </w:r>
      <w:r>
        <w:rPr>
          <w:rFonts w:ascii="Calibri" w:hAnsi="Calibri" w:cs="Calibri"/>
          <w:color w:val="000000"/>
          <w:sz w:val="22"/>
          <w:szCs w:val="22"/>
        </w:rPr>
        <w:t>winter is fast approaching. It is with this that we remind families to send the children dressed to go outside at noon hour recess. Student will go out each day, depending upon the weather, but we do go outside at recess unless the wind chill reaches -20 C</w:t>
      </w:r>
      <w:r w:rsidR="002F7019">
        <w:rPr>
          <w:rFonts w:ascii="Calibri" w:hAnsi="Calibri" w:cs="Calibri"/>
          <w:color w:val="000000"/>
          <w:sz w:val="22"/>
          <w:szCs w:val="22"/>
        </w:rPr>
        <w:t xml:space="preserve">. So </w:t>
      </w:r>
      <w:r>
        <w:rPr>
          <w:rFonts w:ascii="Calibri" w:hAnsi="Calibri" w:cs="Calibri"/>
          <w:color w:val="000000"/>
          <w:sz w:val="22"/>
          <w:szCs w:val="22"/>
        </w:rPr>
        <w:t>please be certain the children are dressed warmly.</w:t>
      </w:r>
    </w:p>
    <w:p w14:paraId="550C89E5" w14:textId="77777777" w:rsidR="00E379B4" w:rsidRDefault="00E379B4" w:rsidP="00E379B4">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D13078E" w14:textId="77777777" w:rsidR="00E379B4" w:rsidRDefault="00E379B4" w:rsidP="00E379B4">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Our Hot Lunch/Milk programs will be coming to an end for this first term on Friday, December 18</w:t>
      </w:r>
      <w:r>
        <w:rPr>
          <w:rFonts w:ascii="Calibri" w:hAnsi="Calibri" w:cs="Calibri"/>
          <w:color w:val="000000"/>
          <w:sz w:val="22"/>
          <w:szCs w:val="22"/>
          <w:vertAlign w:val="superscript"/>
        </w:rPr>
        <w:t>th</w:t>
      </w:r>
      <w:r>
        <w:rPr>
          <w:rFonts w:ascii="Calibri" w:hAnsi="Calibri" w:cs="Calibri"/>
          <w:color w:val="000000"/>
          <w:sz w:val="22"/>
          <w:szCs w:val="22"/>
        </w:rPr>
        <w:t>.   The new Hot Lunch/Milk program will be open for orders from January 8</w:t>
      </w:r>
      <w:r>
        <w:rPr>
          <w:rFonts w:ascii="Calibri" w:hAnsi="Calibri" w:cs="Calibri"/>
          <w:color w:val="000000"/>
          <w:sz w:val="22"/>
          <w:szCs w:val="22"/>
          <w:vertAlign w:val="superscript"/>
        </w:rPr>
        <w:t>th</w:t>
      </w:r>
      <w:r>
        <w:rPr>
          <w:rFonts w:ascii="Calibri" w:hAnsi="Calibri" w:cs="Calibri"/>
          <w:color w:val="000000"/>
          <w:sz w:val="22"/>
          <w:szCs w:val="22"/>
        </w:rPr>
        <w:t> to January 20</w:t>
      </w:r>
      <w:r>
        <w:rPr>
          <w:rFonts w:ascii="Calibri" w:hAnsi="Calibri" w:cs="Calibri"/>
          <w:color w:val="000000"/>
          <w:sz w:val="22"/>
          <w:szCs w:val="22"/>
          <w:vertAlign w:val="superscript"/>
        </w:rPr>
        <w:t>th</w:t>
      </w:r>
      <w:r>
        <w:rPr>
          <w:rFonts w:ascii="Calibri" w:hAnsi="Calibri" w:cs="Calibri"/>
          <w:color w:val="000000"/>
          <w:sz w:val="22"/>
          <w:szCs w:val="22"/>
        </w:rPr>
        <w:t>. The Hot Lunch/Milk program will begin the week of January 25</w:t>
      </w:r>
      <w:r>
        <w:rPr>
          <w:rFonts w:ascii="Calibri" w:hAnsi="Calibri" w:cs="Calibri"/>
          <w:color w:val="000000"/>
          <w:sz w:val="22"/>
          <w:szCs w:val="22"/>
          <w:vertAlign w:val="superscript"/>
        </w:rPr>
        <w:t>th</w:t>
      </w:r>
      <w:r>
        <w:rPr>
          <w:rFonts w:ascii="Calibri" w:hAnsi="Calibri" w:cs="Calibri"/>
          <w:color w:val="000000"/>
          <w:sz w:val="22"/>
          <w:szCs w:val="22"/>
        </w:rPr>
        <w:t> until the end of the school year in June. You must re-order in January should you wish your child to receive Hot Lunch/Milk at school.</w:t>
      </w:r>
    </w:p>
    <w:p w14:paraId="3E15CBF8" w14:textId="77777777" w:rsidR="00E379B4" w:rsidRDefault="00E379B4" w:rsidP="00E379B4">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653ECCD2" w14:textId="26763273" w:rsidR="00E379B4" w:rsidRDefault="002F7019" w:rsidP="00E379B4">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Please keep up the great work in the </w:t>
      </w:r>
      <w:r w:rsidR="00E379B4">
        <w:rPr>
          <w:rFonts w:ascii="Calibri" w:hAnsi="Calibri" w:cs="Calibri"/>
          <w:color w:val="000000"/>
          <w:sz w:val="22"/>
          <w:szCs w:val="22"/>
        </w:rPr>
        <w:t xml:space="preserve">Student </w:t>
      </w:r>
      <w:r>
        <w:rPr>
          <w:rFonts w:ascii="Calibri" w:hAnsi="Calibri" w:cs="Calibri"/>
          <w:color w:val="000000"/>
          <w:sz w:val="22"/>
          <w:szCs w:val="22"/>
        </w:rPr>
        <w:t>D</w:t>
      </w:r>
      <w:r w:rsidR="00E379B4">
        <w:rPr>
          <w:rFonts w:ascii="Calibri" w:hAnsi="Calibri" w:cs="Calibri"/>
          <w:color w:val="000000"/>
          <w:sz w:val="22"/>
          <w:szCs w:val="22"/>
        </w:rPr>
        <w:t>rop</w:t>
      </w:r>
      <w:r>
        <w:rPr>
          <w:rFonts w:ascii="Calibri" w:hAnsi="Calibri" w:cs="Calibri"/>
          <w:color w:val="000000"/>
          <w:sz w:val="22"/>
          <w:szCs w:val="22"/>
        </w:rPr>
        <w:t>-</w:t>
      </w:r>
      <w:r w:rsidR="00E379B4">
        <w:rPr>
          <w:rFonts w:ascii="Calibri" w:hAnsi="Calibri" w:cs="Calibri"/>
          <w:color w:val="000000"/>
          <w:sz w:val="22"/>
          <w:szCs w:val="22"/>
        </w:rPr>
        <w:t xml:space="preserve">off </w:t>
      </w:r>
      <w:r>
        <w:rPr>
          <w:rFonts w:ascii="Calibri" w:hAnsi="Calibri" w:cs="Calibri"/>
          <w:color w:val="000000"/>
          <w:sz w:val="22"/>
          <w:szCs w:val="22"/>
        </w:rPr>
        <w:t>Zone</w:t>
      </w:r>
      <w:r w:rsidR="00E379B4">
        <w:rPr>
          <w:rFonts w:ascii="Calibri" w:hAnsi="Calibri" w:cs="Calibri"/>
          <w:color w:val="000000"/>
          <w:sz w:val="22"/>
          <w:szCs w:val="22"/>
        </w:rPr>
        <w:t xml:space="preserve">. Be certain to drive up to the sign, have your student exit on the passenger side, </w:t>
      </w:r>
      <w:r>
        <w:rPr>
          <w:rFonts w:ascii="Calibri" w:hAnsi="Calibri" w:cs="Calibri"/>
          <w:color w:val="000000"/>
          <w:sz w:val="22"/>
          <w:szCs w:val="22"/>
        </w:rPr>
        <w:t xml:space="preserve">and </w:t>
      </w:r>
      <w:r w:rsidR="00E379B4">
        <w:rPr>
          <w:rFonts w:ascii="Calibri" w:hAnsi="Calibri" w:cs="Calibri"/>
          <w:color w:val="000000"/>
          <w:sz w:val="22"/>
          <w:szCs w:val="22"/>
        </w:rPr>
        <w:t>have their mask on them when you pull into the drop off area</w:t>
      </w:r>
      <w:r>
        <w:rPr>
          <w:rFonts w:ascii="Calibri" w:hAnsi="Calibri" w:cs="Calibri"/>
          <w:color w:val="000000"/>
          <w:sz w:val="22"/>
          <w:szCs w:val="22"/>
        </w:rPr>
        <w:t>. I</w:t>
      </w:r>
      <w:r w:rsidR="00E379B4">
        <w:rPr>
          <w:rFonts w:ascii="Calibri" w:hAnsi="Calibri" w:cs="Calibri"/>
          <w:color w:val="000000"/>
          <w:sz w:val="22"/>
          <w:szCs w:val="22"/>
        </w:rPr>
        <w:t>f you need more time, please use the parking spaces provided. Keep the Drop</w:t>
      </w:r>
      <w:r>
        <w:rPr>
          <w:rFonts w:ascii="Calibri" w:hAnsi="Calibri" w:cs="Calibri"/>
          <w:color w:val="000000"/>
          <w:sz w:val="22"/>
          <w:szCs w:val="22"/>
        </w:rPr>
        <w:t>-off</w:t>
      </w:r>
      <w:r w:rsidR="00E379B4">
        <w:rPr>
          <w:rFonts w:ascii="Calibri" w:hAnsi="Calibri" w:cs="Calibri"/>
          <w:color w:val="000000"/>
          <w:sz w:val="22"/>
          <w:szCs w:val="22"/>
        </w:rPr>
        <w:t xml:space="preserve"> Zone flowing.</w:t>
      </w:r>
    </w:p>
    <w:p w14:paraId="35448B6D" w14:textId="77777777" w:rsidR="00E379B4" w:rsidRDefault="00E379B4" w:rsidP="00E379B4">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1A5A719" w14:textId="77777777" w:rsidR="00E379B4" w:rsidRDefault="00E379B4" w:rsidP="00E379B4">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Thank you all for your ongoing support, have a great day and Happy Holidays.</w:t>
      </w:r>
    </w:p>
    <w:p w14:paraId="6B081D08" w14:textId="77777777" w:rsidR="00E379B4" w:rsidRDefault="00E379B4" w:rsidP="00E379B4">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14EA987" w14:textId="77777777" w:rsidR="00E379B4" w:rsidRDefault="00E379B4" w:rsidP="00E379B4">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Mark Crowley</w:t>
      </w:r>
    </w:p>
    <w:p w14:paraId="639C643F" w14:textId="337FF4B5" w:rsidR="00907586" w:rsidRDefault="00907586" w:rsidP="00E379B4"/>
    <w:sectPr w:rsidR="00907586" w:rsidSect="00FB3DC3">
      <w:pgSz w:w="12240" w:h="15840"/>
      <w:pgMar w:top="576" w:right="1152" w:bottom="245"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545731"/>
    <w:multiLevelType w:val="hybridMultilevel"/>
    <w:tmpl w:val="48E4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AF"/>
    <w:rsid w:val="001A37D0"/>
    <w:rsid w:val="001C250F"/>
    <w:rsid w:val="002F7019"/>
    <w:rsid w:val="00907586"/>
    <w:rsid w:val="00A663AF"/>
    <w:rsid w:val="00E379B4"/>
    <w:rsid w:val="00FB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EDFB"/>
  <w15:chartTrackingRefBased/>
  <w15:docId w15:val="{DB6D624C-0F3C-4A8F-8EDD-4CB62766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A37D0"/>
    <w:pPr>
      <w:keepNext/>
      <w:spacing w:after="0" w:line="240" w:lineRule="auto"/>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3AF"/>
    <w:pPr>
      <w:ind w:left="720"/>
      <w:contextualSpacing/>
    </w:pPr>
  </w:style>
  <w:style w:type="character" w:customStyle="1" w:styleId="Heading2Char">
    <w:name w:val="Heading 2 Char"/>
    <w:basedOn w:val="DefaultParagraphFont"/>
    <w:link w:val="Heading2"/>
    <w:rsid w:val="001A37D0"/>
    <w:rPr>
      <w:rFonts w:ascii="Times New Roman" w:eastAsia="Times New Roman" w:hAnsi="Times New Roman" w:cs="Times New Roman"/>
      <w:b/>
      <w:sz w:val="28"/>
      <w:szCs w:val="20"/>
    </w:rPr>
  </w:style>
  <w:style w:type="paragraph" w:styleId="BodyText">
    <w:name w:val="Body Text"/>
    <w:basedOn w:val="Normal"/>
    <w:link w:val="BodyTextChar"/>
    <w:rsid w:val="001A37D0"/>
    <w:pPr>
      <w:spacing w:after="120" w:line="240" w:lineRule="auto"/>
      <w:ind w:firstLine="7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A37D0"/>
    <w:rPr>
      <w:rFonts w:ascii="Times New Roman" w:eastAsia="Times New Roman" w:hAnsi="Times New Roman" w:cs="Times New Roman"/>
      <w:sz w:val="20"/>
      <w:szCs w:val="20"/>
    </w:rPr>
  </w:style>
  <w:style w:type="paragraph" w:customStyle="1" w:styleId="xmsonormal">
    <w:name w:val="x_msonormal"/>
    <w:basedOn w:val="Normal"/>
    <w:rsid w:val="00E379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53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6DFE3E7F48CC4BA60DF0522E378903" ma:contentTypeVersion="" ma:contentTypeDescription="Create a new document." ma:contentTypeScope="" ma:versionID="abcd324c49b091187fab2a5fd130089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B98F8-AB87-4C02-9D8E-4EEC528828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30C158-DEAF-43BC-9B8F-F16E9D7B2424}">
  <ds:schemaRefs>
    <ds:schemaRef ds:uri="http://schemas.microsoft.com/sharepoint/v3/contenttype/forms"/>
  </ds:schemaRefs>
</ds:datastoreItem>
</file>

<file path=customXml/itemProps3.xml><?xml version="1.0" encoding="utf-8"?>
<ds:datastoreItem xmlns:ds="http://schemas.openxmlformats.org/officeDocument/2006/customXml" ds:itemID="{764DF488-F1EC-4B37-912D-2415F1079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J Mark (ASD-S)</dc:creator>
  <cp:keywords/>
  <dc:description/>
  <cp:lastModifiedBy>McGrath, Tanya (ASD-S)</cp:lastModifiedBy>
  <cp:revision>3</cp:revision>
  <cp:lastPrinted>2020-09-04T16:40:00Z</cp:lastPrinted>
  <dcterms:created xsi:type="dcterms:W3CDTF">2020-12-16T16:26:00Z</dcterms:created>
  <dcterms:modified xsi:type="dcterms:W3CDTF">2020-12-16T16:30:00Z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0x010100366DFE3E7F48CC4BA60DF0522E378903</vt:lpwstr>
  </property>
</Properties>
</file>