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65967674"/>
        <w:docPartObj>
          <w:docPartGallery w:val="Cover Pages"/>
          <w:docPartUnique/>
        </w:docPartObj>
      </w:sdtPr>
      <w:sdtEndPr>
        <w:rPr>
          <w:sz w:val="24"/>
          <w:szCs w:val="24"/>
        </w:rPr>
      </w:sdtEndPr>
      <w:sdtContent>
        <w:p w14:paraId="33F5A7E7" w14:textId="77777777" w:rsidR="00FB4AAE" w:rsidRDefault="00FB4AAE" w:rsidP="00FB4AAE"/>
        <w:tbl>
          <w:tblPr>
            <w:tblpPr w:leftFromText="187" w:rightFromText="187" w:vertAnchor="page" w:horzAnchor="margin" w:tblpY="6526"/>
            <w:tblW w:w="5000" w:type="pct"/>
            <w:tblLook w:val="04A0" w:firstRow="1" w:lastRow="0" w:firstColumn="1" w:lastColumn="0" w:noHBand="0" w:noVBand="1"/>
          </w:tblPr>
          <w:tblGrid>
            <w:gridCol w:w="10672"/>
          </w:tblGrid>
          <w:tr w:rsidR="00FB4AAE" w14:paraId="4540A08D" w14:textId="77777777" w:rsidTr="00E45297">
            <w:tc>
              <w:tcPr>
                <w:tcW w:w="0" w:type="auto"/>
              </w:tcPr>
              <w:p w14:paraId="72370ED3" w14:textId="77777777" w:rsidR="00FB4AAE" w:rsidRDefault="00FB4AAE" w:rsidP="00E45297">
                <w:pPr>
                  <w:pStyle w:val="NoSpacing"/>
                  <w:jc w:val="center"/>
                  <w:rPr>
                    <w:b/>
                    <w:bCs/>
                    <w:caps/>
                    <w:sz w:val="72"/>
                    <w:szCs w:val="72"/>
                  </w:rPr>
                </w:pPr>
                <w:sdt>
                  <w:sdtPr>
                    <w:rPr>
                      <w:b/>
                      <w:bCs/>
                      <w:caps/>
                      <w:sz w:val="96"/>
                      <w:szCs w:val="96"/>
                    </w:rPr>
                    <w:alias w:val="Title"/>
                    <w:id w:val="15676137"/>
                    <w:dataBinding w:prefixMappings="xmlns:ns0='http://schemas.openxmlformats.org/package/2006/metadata/core-properties' xmlns:ns1='http://purl.org/dc/elements/1.1/'" w:xpath="/ns0:coreProperties[1]/ns1:title[1]" w:storeItemID="{6C3C8BC8-F283-45AE-878A-BAB7291924A1}"/>
                    <w:text/>
                  </w:sdtPr>
                  <w:sdtContent>
                    <w:r>
                      <w:rPr>
                        <w:b/>
                        <w:bCs/>
                        <w:caps/>
                        <w:sz w:val="96"/>
                        <w:szCs w:val="96"/>
                      </w:rPr>
                      <w:t>Principal's Message</w:t>
                    </w:r>
                  </w:sdtContent>
                </w:sdt>
              </w:p>
            </w:tc>
          </w:tr>
          <w:tr w:rsidR="00FB4AAE" w14:paraId="75032373" w14:textId="77777777" w:rsidTr="00E45297">
            <w:tc>
              <w:tcPr>
                <w:tcW w:w="0" w:type="auto"/>
              </w:tcPr>
              <w:p w14:paraId="5B5C0A47" w14:textId="77777777" w:rsidR="00FB4AAE" w:rsidRDefault="00FB4AAE" w:rsidP="00E45297">
                <w:pPr>
                  <w:pStyle w:val="NoSpacing"/>
                  <w:rPr>
                    <w:color w:val="7F7F7F" w:themeColor="background1" w:themeShade="7F"/>
                  </w:rPr>
                </w:pPr>
              </w:p>
            </w:tc>
          </w:tr>
        </w:tbl>
        <w:p w14:paraId="1473F4EE" w14:textId="77777777" w:rsidR="00FB4AAE" w:rsidRDefault="00FB4AAE" w:rsidP="00FB4AAE">
          <w:pPr>
            <w:rPr>
              <w:sz w:val="24"/>
              <w:szCs w:val="24"/>
            </w:rPr>
          </w:pPr>
          <w:r w:rsidRPr="00451DEE">
            <w:rPr>
              <w:noProof/>
            </w:rPr>
            <w:drawing>
              <wp:inline distT="0" distB="0" distL="0" distR="0" wp14:anchorId="63F5D30B" wp14:editId="68AE2B41">
                <wp:extent cx="3163713" cy="1247775"/>
                <wp:effectExtent l="19050" t="0" r="0" b="0"/>
                <wp:docPr id="4" name="Picture 2" descr="Logo f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lip"/>
                        <pic:cNvPicPr>
                          <a:picLocks noChangeAspect="1" noChangeArrowheads="1"/>
                        </pic:cNvPicPr>
                      </pic:nvPicPr>
                      <pic:blipFill>
                        <a:blip r:embed="rId10" cstate="print"/>
                        <a:srcRect/>
                        <a:stretch>
                          <a:fillRect/>
                        </a:stretch>
                      </pic:blipFill>
                      <pic:spPr bwMode="auto">
                        <a:xfrm>
                          <a:off x="0" y="0"/>
                          <a:ext cx="3165843" cy="1248615"/>
                        </a:xfrm>
                        <a:prstGeom prst="rect">
                          <a:avLst/>
                        </a:prstGeom>
                        <a:noFill/>
                        <a:ln w="9525">
                          <a:noFill/>
                          <a:miter lim="800000"/>
                          <a:headEnd/>
                          <a:tailEnd/>
                        </a:ln>
                      </pic:spPr>
                    </pic:pic>
                  </a:graphicData>
                </a:graphic>
              </wp:inline>
            </w:drawing>
          </w:r>
          <w:r>
            <w:rPr>
              <w:sz w:val="24"/>
              <w:szCs w:val="24"/>
            </w:rPr>
            <w:br w:type="page"/>
          </w:r>
        </w:p>
        <w:p w14:paraId="3F881591" w14:textId="77777777" w:rsidR="00FB4AAE" w:rsidRDefault="00FB4AAE" w:rsidP="00FB4AAE">
          <w:pPr>
            <w:rPr>
              <w:b/>
              <w:sz w:val="32"/>
              <w:szCs w:val="32"/>
            </w:rPr>
          </w:pPr>
        </w:p>
        <w:p w14:paraId="62B043F9" w14:textId="77777777" w:rsidR="00FB4AAE" w:rsidRDefault="00FB4AAE" w:rsidP="00FB4AAE">
          <w:pPr>
            <w:rPr>
              <w:b/>
              <w:sz w:val="32"/>
              <w:szCs w:val="32"/>
            </w:rPr>
          </w:pPr>
        </w:p>
        <w:p w14:paraId="1F2CA1AB" w14:textId="77777777" w:rsidR="00FB4AAE" w:rsidRDefault="00FB4AAE" w:rsidP="00FB4AAE">
          <w:pPr>
            <w:rPr>
              <w:b/>
              <w:sz w:val="32"/>
              <w:szCs w:val="32"/>
            </w:rPr>
          </w:pPr>
          <w:r w:rsidRPr="00E27CB7">
            <w:rPr>
              <w:b/>
              <w:sz w:val="32"/>
              <w:szCs w:val="32"/>
            </w:rPr>
            <w:t xml:space="preserve">Vision Statement </w:t>
          </w:r>
        </w:p>
        <w:p w14:paraId="0E42DA6A" w14:textId="77777777" w:rsidR="00FB4AAE" w:rsidRPr="00925F89" w:rsidRDefault="00FB4AAE" w:rsidP="00FB4AAE">
          <w:pPr>
            <w:pStyle w:val="NormalWeb"/>
            <w:spacing w:before="144" w:beforeAutospacing="0" w:after="0" w:afterAutospacing="0"/>
            <w:ind w:left="547" w:hanging="547"/>
            <w:rPr>
              <w:rFonts w:asciiTheme="minorHAnsi" w:hAnsiTheme="minorHAnsi"/>
              <w:sz w:val="32"/>
              <w:szCs w:val="32"/>
            </w:rPr>
          </w:pPr>
          <w:r w:rsidRPr="0062548F">
            <w:rPr>
              <w:rFonts w:asciiTheme="minorHAnsi" w:eastAsia="+mn-ea" w:hAnsiTheme="minorHAnsi" w:cs="+mn-cs"/>
              <w:kern w:val="24"/>
            </w:rPr>
            <w:tab/>
          </w:r>
          <w:r w:rsidRPr="00925F89">
            <w:rPr>
              <w:rFonts w:asciiTheme="minorHAnsi" w:eastAsia="+mn-ea" w:hAnsiTheme="minorHAnsi" w:cs="+mn-cs"/>
              <w:kern w:val="24"/>
              <w:sz w:val="32"/>
              <w:szCs w:val="32"/>
            </w:rPr>
            <w:t>Our goals are:</w:t>
          </w:r>
        </w:p>
        <w:p w14:paraId="35C1DE50" w14:textId="77777777" w:rsidR="00FB4AAE" w:rsidRPr="00925F89" w:rsidRDefault="00FB4AAE" w:rsidP="00FB4AAE">
          <w:pPr>
            <w:pStyle w:val="ListParagraph"/>
            <w:numPr>
              <w:ilvl w:val="0"/>
              <w:numId w:val="2"/>
            </w:numPr>
            <w:spacing w:after="0" w:line="240" w:lineRule="auto"/>
            <w:rPr>
              <w:sz w:val="32"/>
              <w:szCs w:val="32"/>
            </w:rPr>
          </w:pPr>
          <w:r w:rsidRPr="00925F89">
            <w:rPr>
              <w:rFonts w:eastAsia="+mn-ea" w:cs="+mn-cs"/>
              <w:kern w:val="24"/>
              <w:sz w:val="32"/>
              <w:szCs w:val="32"/>
            </w:rPr>
            <w:t xml:space="preserve"> to have a school that is both safe and academically strong in numeracy, literacy and science. </w:t>
          </w:r>
        </w:p>
        <w:p w14:paraId="697A79AD" w14:textId="77777777" w:rsidR="00FB4AAE" w:rsidRPr="00925F89" w:rsidRDefault="00FB4AAE" w:rsidP="00FB4AAE">
          <w:pPr>
            <w:pStyle w:val="ListParagraph"/>
            <w:numPr>
              <w:ilvl w:val="0"/>
              <w:numId w:val="2"/>
            </w:numPr>
            <w:spacing w:after="0" w:line="240" w:lineRule="auto"/>
            <w:rPr>
              <w:sz w:val="32"/>
              <w:szCs w:val="32"/>
            </w:rPr>
          </w:pPr>
          <w:r w:rsidRPr="00925F89">
            <w:rPr>
              <w:rFonts w:eastAsia="+mn-ea" w:cs="+mn-cs"/>
              <w:kern w:val="24"/>
              <w:sz w:val="32"/>
              <w:szCs w:val="32"/>
            </w:rPr>
            <w:t xml:space="preserve">to encourage students to work together to be critical thinkers, creative problem solvers, effective communicators and have an understanding of global citizenship. </w:t>
          </w:r>
        </w:p>
        <w:p w14:paraId="1A9AE127" w14:textId="77777777" w:rsidR="00FB4AAE" w:rsidRPr="00925F89" w:rsidRDefault="00FB4AAE" w:rsidP="00FB4AAE">
          <w:pPr>
            <w:pStyle w:val="ListParagraph"/>
            <w:numPr>
              <w:ilvl w:val="0"/>
              <w:numId w:val="2"/>
            </w:numPr>
            <w:spacing w:after="0" w:line="240" w:lineRule="auto"/>
            <w:rPr>
              <w:sz w:val="32"/>
              <w:szCs w:val="32"/>
            </w:rPr>
          </w:pPr>
          <w:r w:rsidRPr="00925F89">
            <w:rPr>
              <w:rFonts w:eastAsia="+mn-ea" w:cs="+mn-cs"/>
              <w:kern w:val="24"/>
              <w:sz w:val="32"/>
              <w:szCs w:val="32"/>
            </w:rPr>
            <w:t>for students to be responsible, respectful to all, focused and ready to learn.</w:t>
          </w:r>
        </w:p>
        <w:p w14:paraId="42BC5FF2" w14:textId="77777777" w:rsidR="00FB4AAE" w:rsidRPr="00925F89" w:rsidRDefault="00FB4AAE" w:rsidP="00FB4AAE">
          <w:pPr>
            <w:rPr>
              <w:b/>
              <w:sz w:val="32"/>
              <w:szCs w:val="32"/>
            </w:rPr>
          </w:pPr>
        </w:p>
        <w:p w14:paraId="4FB9AB64" w14:textId="77777777" w:rsidR="00FB4AAE" w:rsidRDefault="00FB4AAE" w:rsidP="00FB4AAE">
          <w:pPr>
            <w:rPr>
              <w:b/>
              <w:sz w:val="32"/>
              <w:szCs w:val="32"/>
            </w:rPr>
          </w:pPr>
        </w:p>
        <w:p w14:paraId="20F10B6C" w14:textId="77777777" w:rsidR="00FB4AAE" w:rsidRDefault="00FB4AAE" w:rsidP="00FB4AAE">
          <w:pPr>
            <w:rPr>
              <w:b/>
              <w:sz w:val="32"/>
              <w:szCs w:val="32"/>
            </w:rPr>
          </w:pPr>
          <w:r w:rsidRPr="00E27CB7">
            <w:rPr>
              <w:b/>
              <w:sz w:val="32"/>
              <w:szCs w:val="32"/>
            </w:rPr>
            <w:t xml:space="preserve">Mission Statement </w:t>
          </w:r>
        </w:p>
        <w:p w14:paraId="5A4FFDE2" w14:textId="77777777" w:rsidR="00FB4AAE" w:rsidRPr="00925F89" w:rsidRDefault="00FB4AAE" w:rsidP="00FB4AAE">
          <w:pPr>
            <w:ind w:left="360"/>
            <w:rPr>
              <w:sz w:val="32"/>
              <w:szCs w:val="32"/>
            </w:rPr>
          </w:pPr>
          <w:r w:rsidRPr="00925F89">
            <w:rPr>
              <w:rFonts w:eastAsia="+mn-ea" w:cs="+mn-cs"/>
              <w:kern w:val="24"/>
              <w:sz w:val="32"/>
              <w:szCs w:val="32"/>
            </w:rPr>
            <w:t xml:space="preserve">Lakewood Heights School is here to serve children. Everyone in our school works toward the educational, social and emotional growth and development of each child. Every child and adult in our school is unique and important, and receives the respect and fair treatment they deserve. </w:t>
          </w:r>
        </w:p>
        <w:p w14:paraId="49CBA42A" w14:textId="77777777" w:rsidR="00FB4AAE" w:rsidRPr="006C6F8A" w:rsidRDefault="00FB4AAE" w:rsidP="00FB4AAE">
          <w:pPr>
            <w:rPr>
              <w:sz w:val="24"/>
              <w:szCs w:val="24"/>
            </w:rPr>
          </w:pPr>
          <w:r>
            <w:rPr>
              <w:sz w:val="24"/>
              <w:szCs w:val="24"/>
            </w:rPr>
            <w:br w:type="page"/>
          </w:r>
        </w:p>
      </w:sdtContent>
    </w:sdt>
    <w:tbl>
      <w:tblPr>
        <w:tblStyle w:val="TableGrid0"/>
        <w:tblW w:w="0" w:type="auto"/>
        <w:tblLayout w:type="fixed"/>
        <w:tblLook w:val="04A0" w:firstRow="1" w:lastRow="0" w:firstColumn="1" w:lastColumn="0" w:noHBand="0" w:noVBand="1"/>
      </w:tblPr>
      <w:tblGrid>
        <w:gridCol w:w="5996"/>
        <w:gridCol w:w="1223"/>
        <w:gridCol w:w="1223"/>
        <w:gridCol w:w="951"/>
        <w:gridCol w:w="951"/>
        <w:gridCol w:w="951"/>
        <w:gridCol w:w="951"/>
        <w:gridCol w:w="906"/>
        <w:gridCol w:w="906"/>
        <w:gridCol w:w="1721"/>
        <w:gridCol w:w="1721"/>
      </w:tblGrid>
      <w:tr w:rsidR="00FB4AAE" w14:paraId="6B2AA065" w14:textId="77777777" w:rsidTr="00E45297">
        <w:trPr>
          <w:trHeight w:val="375"/>
        </w:trPr>
        <w:tc>
          <w:tcPr>
            <w:tcW w:w="17500" w:type="dxa"/>
            <w:gridSpan w:val="11"/>
          </w:tcPr>
          <w:p w14:paraId="2465A9AA" w14:textId="77777777" w:rsidR="00FB4AAE" w:rsidRDefault="00FB4AAE" w:rsidP="00E45297">
            <w:bookmarkStart w:id="0" w:name="OLE_LINK1"/>
            <w:bookmarkStart w:id="1" w:name="OLE_LINK2"/>
            <w:r w:rsidRPr="00807DFB">
              <w:rPr>
                <w:b/>
                <w:sz w:val="32"/>
                <w:szCs w:val="32"/>
              </w:rPr>
              <w:t>Literacy</w:t>
            </w:r>
            <w:r>
              <w:rPr>
                <w:b/>
                <w:sz w:val="32"/>
                <w:szCs w:val="32"/>
              </w:rPr>
              <w:t xml:space="preserve"> ( NB-3) </w:t>
            </w:r>
          </w:p>
        </w:tc>
      </w:tr>
      <w:tr w:rsidR="00FB4AAE" w:rsidRPr="00983F69" w14:paraId="43341850" w14:textId="77777777" w:rsidTr="00E45297">
        <w:trPr>
          <w:trHeight w:val="525"/>
        </w:trPr>
        <w:tc>
          <w:tcPr>
            <w:tcW w:w="5996" w:type="dxa"/>
          </w:tcPr>
          <w:p w14:paraId="5D582106" w14:textId="77777777" w:rsidR="00FB4AAE" w:rsidRPr="00944F74" w:rsidRDefault="00FB4AAE" w:rsidP="00E45297">
            <w:pPr>
              <w:rPr>
                <w:b/>
                <w:sz w:val="32"/>
                <w:szCs w:val="32"/>
              </w:rPr>
            </w:pPr>
            <w:r w:rsidRPr="00944F74">
              <w:rPr>
                <w:b/>
                <w:sz w:val="32"/>
                <w:szCs w:val="32"/>
              </w:rPr>
              <w:t>Provincial 5 Year Targets</w:t>
            </w:r>
          </w:p>
        </w:tc>
        <w:tc>
          <w:tcPr>
            <w:tcW w:w="4348" w:type="dxa"/>
            <w:gridSpan w:val="4"/>
          </w:tcPr>
          <w:p w14:paraId="18F7D765" w14:textId="77777777" w:rsidR="00FB4AAE" w:rsidRPr="00944F74" w:rsidRDefault="00FB4AAE" w:rsidP="00E45297">
            <w:pPr>
              <w:rPr>
                <w:b/>
                <w:sz w:val="32"/>
                <w:szCs w:val="32"/>
              </w:rPr>
            </w:pPr>
            <w:r w:rsidRPr="00944F74">
              <w:rPr>
                <w:b/>
                <w:sz w:val="32"/>
                <w:szCs w:val="32"/>
              </w:rPr>
              <w:t>Lakewood Heights  Performance-2009</w:t>
            </w:r>
          </w:p>
        </w:tc>
        <w:tc>
          <w:tcPr>
            <w:tcW w:w="1902" w:type="dxa"/>
            <w:gridSpan w:val="2"/>
            <w:vAlign w:val="center"/>
          </w:tcPr>
          <w:p w14:paraId="770F0CF6" w14:textId="77777777" w:rsidR="00FB4AAE" w:rsidRPr="00944F74" w:rsidRDefault="00FB4AAE" w:rsidP="00E45297">
            <w:pPr>
              <w:jc w:val="center"/>
              <w:rPr>
                <w:b/>
                <w:sz w:val="32"/>
                <w:szCs w:val="32"/>
              </w:rPr>
            </w:pPr>
            <w:r w:rsidRPr="00944F74">
              <w:rPr>
                <w:b/>
                <w:sz w:val="32"/>
                <w:szCs w:val="32"/>
              </w:rPr>
              <w:t>2010 Results</w:t>
            </w:r>
          </w:p>
        </w:tc>
        <w:tc>
          <w:tcPr>
            <w:tcW w:w="1812" w:type="dxa"/>
            <w:gridSpan w:val="2"/>
            <w:vAlign w:val="center"/>
          </w:tcPr>
          <w:p w14:paraId="17714051" w14:textId="77777777" w:rsidR="00FB4AAE" w:rsidRPr="00944F74" w:rsidRDefault="00FB4AAE" w:rsidP="00E45297">
            <w:pPr>
              <w:jc w:val="center"/>
              <w:rPr>
                <w:b/>
                <w:sz w:val="32"/>
                <w:szCs w:val="32"/>
              </w:rPr>
            </w:pPr>
            <w:r w:rsidRPr="00944F74">
              <w:rPr>
                <w:b/>
                <w:sz w:val="32"/>
                <w:szCs w:val="32"/>
              </w:rPr>
              <w:t>Target</w:t>
            </w:r>
          </w:p>
          <w:p w14:paraId="6EBD1C25" w14:textId="77777777" w:rsidR="00FB4AAE" w:rsidRPr="00944F74" w:rsidRDefault="00FB4AAE" w:rsidP="00E45297">
            <w:pPr>
              <w:jc w:val="center"/>
              <w:rPr>
                <w:b/>
                <w:sz w:val="32"/>
                <w:szCs w:val="32"/>
              </w:rPr>
            </w:pPr>
            <w:r w:rsidRPr="00944F74">
              <w:rPr>
                <w:b/>
                <w:sz w:val="32"/>
                <w:szCs w:val="32"/>
              </w:rPr>
              <w:t>2010-2011</w:t>
            </w:r>
          </w:p>
        </w:tc>
        <w:tc>
          <w:tcPr>
            <w:tcW w:w="1721" w:type="dxa"/>
            <w:vAlign w:val="center"/>
          </w:tcPr>
          <w:p w14:paraId="67EDA489" w14:textId="77777777" w:rsidR="00FB4AAE" w:rsidRPr="00944F74" w:rsidRDefault="00FB4AAE" w:rsidP="00E45297">
            <w:pPr>
              <w:jc w:val="center"/>
              <w:rPr>
                <w:b/>
                <w:sz w:val="32"/>
                <w:szCs w:val="32"/>
              </w:rPr>
            </w:pPr>
            <w:r w:rsidRPr="00944F74">
              <w:rPr>
                <w:b/>
                <w:sz w:val="32"/>
                <w:szCs w:val="32"/>
              </w:rPr>
              <w:t>Target</w:t>
            </w:r>
          </w:p>
          <w:p w14:paraId="22CE0798" w14:textId="77777777" w:rsidR="00FB4AAE" w:rsidRPr="00944F74" w:rsidRDefault="00FB4AAE" w:rsidP="00E45297">
            <w:pPr>
              <w:jc w:val="center"/>
              <w:rPr>
                <w:b/>
                <w:sz w:val="32"/>
                <w:szCs w:val="32"/>
              </w:rPr>
            </w:pPr>
            <w:r w:rsidRPr="00944F74">
              <w:rPr>
                <w:b/>
                <w:sz w:val="32"/>
                <w:szCs w:val="32"/>
              </w:rPr>
              <w:t>2011-2012</w:t>
            </w:r>
          </w:p>
        </w:tc>
        <w:tc>
          <w:tcPr>
            <w:tcW w:w="1721" w:type="dxa"/>
            <w:vAlign w:val="center"/>
          </w:tcPr>
          <w:p w14:paraId="5506144E" w14:textId="77777777" w:rsidR="00FB4AAE" w:rsidRPr="00944F74" w:rsidRDefault="00FB4AAE" w:rsidP="00E45297">
            <w:pPr>
              <w:jc w:val="center"/>
              <w:rPr>
                <w:b/>
                <w:sz w:val="32"/>
                <w:szCs w:val="32"/>
              </w:rPr>
            </w:pPr>
            <w:r w:rsidRPr="00944F74">
              <w:rPr>
                <w:b/>
                <w:sz w:val="32"/>
                <w:szCs w:val="32"/>
              </w:rPr>
              <w:t>Target</w:t>
            </w:r>
          </w:p>
          <w:p w14:paraId="6545D61E" w14:textId="77777777" w:rsidR="00FB4AAE" w:rsidRPr="00944F74" w:rsidRDefault="00FB4AAE" w:rsidP="00E45297">
            <w:pPr>
              <w:jc w:val="center"/>
              <w:rPr>
                <w:b/>
                <w:sz w:val="32"/>
                <w:szCs w:val="32"/>
              </w:rPr>
            </w:pPr>
            <w:r w:rsidRPr="00944F74">
              <w:rPr>
                <w:b/>
                <w:sz w:val="32"/>
                <w:szCs w:val="32"/>
              </w:rPr>
              <w:t>2012-2013</w:t>
            </w:r>
          </w:p>
        </w:tc>
      </w:tr>
      <w:tr w:rsidR="00FB4AAE" w14:paraId="4767DD21" w14:textId="77777777" w:rsidTr="00E45297">
        <w:trPr>
          <w:trHeight w:val="806"/>
        </w:trPr>
        <w:tc>
          <w:tcPr>
            <w:tcW w:w="5996" w:type="dxa"/>
          </w:tcPr>
          <w:p w14:paraId="40957F9E" w14:textId="77777777" w:rsidR="00FB4AAE" w:rsidRPr="00181840" w:rsidRDefault="00FB4AAE" w:rsidP="00E45297">
            <w:r w:rsidRPr="00181840">
              <w:t xml:space="preserve">90% of students </w:t>
            </w:r>
            <w:r w:rsidRPr="00D215B7">
              <w:rPr>
                <w:b/>
              </w:rPr>
              <w:t xml:space="preserve">reach </w:t>
            </w:r>
            <w:r>
              <w:rPr>
                <w:b/>
              </w:rPr>
              <w:t xml:space="preserve">or exceed </w:t>
            </w:r>
            <w:r w:rsidRPr="00181840">
              <w:t>the reading standard at Grade 2 and again at Grade 4</w:t>
            </w:r>
            <w:r>
              <w:t>.</w:t>
            </w:r>
            <w:r w:rsidRPr="00181840">
              <w:t xml:space="preserve"> </w:t>
            </w:r>
          </w:p>
        </w:tc>
        <w:tc>
          <w:tcPr>
            <w:tcW w:w="2446" w:type="dxa"/>
            <w:gridSpan w:val="2"/>
          </w:tcPr>
          <w:p w14:paraId="424D9FF9" w14:textId="77777777" w:rsidR="00FB4AAE" w:rsidRPr="00944F74" w:rsidRDefault="00FB4AAE" w:rsidP="00E45297">
            <w:pPr>
              <w:rPr>
                <w:b/>
              </w:rPr>
            </w:pPr>
            <w:r w:rsidRPr="00944F74">
              <w:rPr>
                <w:b/>
              </w:rPr>
              <w:t xml:space="preserve">Grade 2 </w:t>
            </w:r>
          </w:p>
          <w:p w14:paraId="36FEE98D" w14:textId="77777777" w:rsidR="00FB4AAE" w:rsidRPr="00944F74" w:rsidRDefault="00FB4AAE" w:rsidP="00E45297">
            <w:pPr>
              <w:rPr>
                <w:b/>
              </w:rPr>
            </w:pPr>
            <w:r w:rsidRPr="00944F74">
              <w:t xml:space="preserve">                    </w:t>
            </w:r>
            <w:r w:rsidRPr="00944F74">
              <w:rPr>
                <w:b/>
              </w:rPr>
              <w:t>Reading</w:t>
            </w:r>
          </w:p>
          <w:p w14:paraId="6C5294BF" w14:textId="77777777" w:rsidR="00FB4AAE" w:rsidRPr="00181840" w:rsidRDefault="00FB4AAE" w:rsidP="00E45297">
            <w:r w:rsidRPr="00944F74">
              <w:rPr>
                <w:b/>
              </w:rPr>
              <w:t xml:space="preserve">                    Writing</w:t>
            </w:r>
            <w:r>
              <w:t xml:space="preserve">        </w:t>
            </w:r>
          </w:p>
        </w:tc>
        <w:tc>
          <w:tcPr>
            <w:tcW w:w="1902" w:type="dxa"/>
            <w:gridSpan w:val="2"/>
            <w:vAlign w:val="center"/>
          </w:tcPr>
          <w:p w14:paraId="37214B03" w14:textId="77777777" w:rsidR="00FB4AAE" w:rsidRDefault="00FB4AAE" w:rsidP="00E45297">
            <w:r>
              <w:t xml:space="preserve">             </w:t>
            </w:r>
          </w:p>
          <w:p w14:paraId="13479406" w14:textId="77777777" w:rsidR="00FB4AAE" w:rsidRPr="00181840" w:rsidRDefault="00FB4AAE" w:rsidP="00E45297">
            <w:r>
              <w:t xml:space="preserve">             92.2%</w:t>
            </w:r>
          </w:p>
          <w:p w14:paraId="3C066D2B" w14:textId="77777777" w:rsidR="00FB4AAE" w:rsidRPr="00181840" w:rsidRDefault="00FB4AAE" w:rsidP="00E45297">
            <w:pPr>
              <w:jc w:val="center"/>
            </w:pPr>
            <w:r>
              <w:t>79%</w:t>
            </w:r>
          </w:p>
        </w:tc>
        <w:tc>
          <w:tcPr>
            <w:tcW w:w="1902" w:type="dxa"/>
            <w:gridSpan w:val="2"/>
            <w:vAlign w:val="center"/>
          </w:tcPr>
          <w:p w14:paraId="5D96CCEE" w14:textId="77777777" w:rsidR="00FB4AAE" w:rsidRDefault="00FB4AAE" w:rsidP="00E45297">
            <w:pPr>
              <w:jc w:val="center"/>
            </w:pPr>
          </w:p>
          <w:p w14:paraId="7D40BD25" w14:textId="77777777" w:rsidR="00FB4AAE" w:rsidRDefault="00FB4AAE" w:rsidP="00E45297">
            <w:pPr>
              <w:jc w:val="center"/>
            </w:pPr>
            <w:r>
              <w:t>80%</w:t>
            </w:r>
          </w:p>
          <w:p w14:paraId="37A529DB" w14:textId="77777777" w:rsidR="00FB4AAE" w:rsidRDefault="00FB4AAE" w:rsidP="00E45297">
            <w:pPr>
              <w:jc w:val="center"/>
            </w:pPr>
            <w:r>
              <w:t>72%</w:t>
            </w:r>
          </w:p>
        </w:tc>
        <w:tc>
          <w:tcPr>
            <w:tcW w:w="1812" w:type="dxa"/>
            <w:gridSpan w:val="2"/>
            <w:vAlign w:val="center"/>
          </w:tcPr>
          <w:p w14:paraId="5643824F" w14:textId="77777777" w:rsidR="00FB4AAE" w:rsidRDefault="00FB4AAE" w:rsidP="00E45297">
            <w:pPr>
              <w:jc w:val="center"/>
            </w:pPr>
          </w:p>
          <w:p w14:paraId="76EB0309" w14:textId="77777777" w:rsidR="00FB4AAE" w:rsidRDefault="00FB4AAE" w:rsidP="00E45297">
            <w:pPr>
              <w:jc w:val="center"/>
            </w:pPr>
            <w:r>
              <w:t>82%</w:t>
            </w:r>
          </w:p>
          <w:p w14:paraId="30E07784" w14:textId="77777777" w:rsidR="00FB4AAE" w:rsidRDefault="00FB4AAE" w:rsidP="00E45297">
            <w:pPr>
              <w:jc w:val="center"/>
            </w:pPr>
            <w:r>
              <w:t>82%</w:t>
            </w:r>
          </w:p>
        </w:tc>
        <w:tc>
          <w:tcPr>
            <w:tcW w:w="1721" w:type="dxa"/>
            <w:vAlign w:val="center"/>
          </w:tcPr>
          <w:p w14:paraId="2E55D78C" w14:textId="77777777" w:rsidR="00FB4AAE" w:rsidRDefault="00FB4AAE" w:rsidP="00E45297">
            <w:pPr>
              <w:jc w:val="center"/>
            </w:pPr>
          </w:p>
          <w:p w14:paraId="2E3AF279" w14:textId="77777777" w:rsidR="00FB4AAE" w:rsidRDefault="00FB4AAE" w:rsidP="00E45297">
            <w:pPr>
              <w:jc w:val="center"/>
            </w:pPr>
            <w:r>
              <w:t>85%</w:t>
            </w:r>
          </w:p>
          <w:p w14:paraId="2674D2EA" w14:textId="77777777" w:rsidR="00FB4AAE" w:rsidRDefault="00FB4AAE" w:rsidP="00E45297">
            <w:pPr>
              <w:jc w:val="center"/>
            </w:pPr>
            <w:r>
              <w:t>85%</w:t>
            </w:r>
          </w:p>
        </w:tc>
        <w:tc>
          <w:tcPr>
            <w:tcW w:w="1721" w:type="dxa"/>
            <w:vAlign w:val="center"/>
          </w:tcPr>
          <w:p w14:paraId="6ACC355E" w14:textId="77777777" w:rsidR="00FB4AAE" w:rsidRDefault="00FB4AAE" w:rsidP="00E45297">
            <w:pPr>
              <w:jc w:val="center"/>
            </w:pPr>
          </w:p>
          <w:p w14:paraId="37285999" w14:textId="77777777" w:rsidR="00FB4AAE" w:rsidRDefault="00FB4AAE" w:rsidP="00E45297">
            <w:pPr>
              <w:jc w:val="center"/>
            </w:pPr>
            <w:r>
              <w:t>90%</w:t>
            </w:r>
          </w:p>
          <w:p w14:paraId="22022591" w14:textId="77777777" w:rsidR="00FB4AAE" w:rsidRDefault="00FB4AAE" w:rsidP="00E45297">
            <w:pPr>
              <w:jc w:val="center"/>
            </w:pPr>
            <w:r>
              <w:t>90%</w:t>
            </w:r>
          </w:p>
        </w:tc>
      </w:tr>
      <w:tr w:rsidR="00FB4AAE" w14:paraId="47364D39" w14:textId="77777777" w:rsidTr="00E45297">
        <w:trPr>
          <w:trHeight w:val="360"/>
        </w:trPr>
        <w:tc>
          <w:tcPr>
            <w:tcW w:w="5996" w:type="dxa"/>
          </w:tcPr>
          <w:p w14:paraId="769B1054" w14:textId="77777777" w:rsidR="00FB4AAE" w:rsidRPr="00181840" w:rsidRDefault="00FB4AAE" w:rsidP="00E45297"/>
        </w:tc>
        <w:tc>
          <w:tcPr>
            <w:tcW w:w="2446" w:type="dxa"/>
            <w:gridSpan w:val="2"/>
          </w:tcPr>
          <w:p w14:paraId="35CE6273" w14:textId="77777777" w:rsidR="00FB4AAE" w:rsidRPr="00181840" w:rsidRDefault="00FB4AAE" w:rsidP="00E45297"/>
        </w:tc>
        <w:tc>
          <w:tcPr>
            <w:tcW w:w="1902" w:type="dxa"/>
            <w:gridSpan w:val="2"/>
            <w:vAlign w:val="center"/>
          </w:tcPr>
          <w:p w14:paraId="49A39A09" w14:textId="77777777" w:rsidR="00FB4AAE" w:rsidRPr="00181840" w:rsidRDefault="00FB4AAE" w:rsidP="00E45297">
            <w:pPr>
              <w:jc w:val="center"/>
            </w:pPr>
          </w:p>
        </w:tc>
        <w:tc>
          <w:tcPr>
            <w:tcW w:w="1902" w:type="dxa"/>
            <w:gridSpan w:val="2"/>
            <w:vAlign w:val="center"/>
          </w:tcPr>
          <w:p w14:paraId="24593751" w14:textId="77777777" w:rsidR="00FB4AAE" w:rsidRDefault="00FB4AAE" w:rsidP="00E45297">
            <w:pPr>
              <w:jc w:val="center"/>
            </w:pPr>
          </w:p>
        </w:tc>
        <w:tc>
          <w:tcPr>
            <w:tcW w:w="1812" w:type="dxa"/>
            <w:gridSpan w:val="2"/>
            <w:vAlign w:val="center"/>
          </w:tcPr>
          <w:p w14:paraId="0DABF56C" w14:textId="77777777" w:rsidR="00FB4AAE" w:rsidRDefault="00FB4AAE" w:rsidP="00E45297">
            <w:pPr>
              <w:jc w:val="center"/>
            </w:pPr>
          </w:p>
        </w:tc>
        <w:tc>
          <w:tcPr>
            <w:tcW w:w="1721" w:type="dxa"/>
            <w:vAlign w:val="center"/>
          </w:tcPr>
          <w:p w14:paraId="18F2DF4B" w14:textId="77777777" w:rsidR="00FB4AAE" w:rsidRDefault="00FB4AAE" w:rsidP="00E45297">
            <w:pPr>
              <w:jc w:val="center"/>
            </w:pPr>
          </w:p>
        </w:tc>
        <w:tc>
          <w:tcPr>
            <w:tcW w:w="1721" w:type="dxa"/>
            <w:vAlign w:val="center"/>
          </w:tcPr>
          <w:p w14:paraId="386CF66C" w14:textId="77777777" w:rsidR="00FB4AAE" w:rsidRDefault="00FB4AAE" w:rsidP="00E45297">
            <w:pPr>
              <w:jc w:val="center"/>
            </w:pPr>
          </w:p>
        </w:tc>
      </w:tr>
      <w:tr w:rsidR="00FB4AAE" w14:paraId="3A5697D8" w14:textId="77777777" w:rsidTr="00E45297">
        <w:trPr>
          <w:trHeight w:val="543"/>
        </w:trPr>
        <w:tc>
          <w:tcPr>
            <w:tcW w:w="5996" w:type="dxa"/>
          </w:tcPr>
          <w:p w14:paraId="093D6232" w14:textId="77777777" w:rsidR="00FB4AAE" w:rsidRPr="00181840" w:rsidRDefault="00FB4AAE" w:rsidP="00E45297"/>
        </w:tc>
        <w:tc>
          <w:tcPr>
            <w:tcW w:w="2446" w:type="dxa"/>
            <w:gridSpan w:val="2"/>
          </w:tcPr>
          <w:p w14:paraId="12ECCD84" w14:textId="77777777" w:rsidR="00FB4AAE" w:rsidRPr="00944F74" w:rsidRDefault="00FB4AAE" w:rsidP="00E45297">
            <w:pPr>
              <w:rPr>
                <w:b/>
              </w:rPr>
            </w:pPr>
            <w:r w:rsidRPr="00944F74">
              <w:rPr>
                <w:b/>
              </w:rPr>
              <w:t xml:space="preserve">Grade 4 </w:t>
            </w:r>
          </w:p>
          <w:p w14:paraId="21950105" w14:textId="77777777" w:rsidR="00FB4AAE" w:rsidRPr="00944F74" w:rsidRDefault="00FB4AAE" w:rsidP="00E45297">
            <w:pPr>
              <w:rPr>
                <w:b/>
              </w:rPr>
            </w:pPr>
            <w:r w:rsidRPr="00944F74">
              <w:rPr>
                <w:b/>
              </w:rPr>
              <w:t xml:space="preserve">                 -Reading </w:t>
            </w:r>
          </w:p>
          <w:p w14:paraId="6C54DBE7" w14:textId="77777777" w:rsidR="00FB4AAE" w:rsidRPr="00983F69" w:rsidRDefault="00FB4AAE" w:rsidP="00E45297">
            <w:r w:rsidRPr="00944F74">
              <w:rPr>
                <w:b/>
              </w:rPr>
              <w:t xml:space="preserve">                -Writing</w:t>
            </w:r>
          </w:p>
        </w:tc>
        <w:tc>
          <w:tcPr>
            <w:tcW w:w="1902" w:type="dxa"/>
            <w:gridSpan w:val="2"/>
            <w:vAlign w:val="center"/>
          </w:tcPr>
          <w:p w14:paraId="0E852AE0" w14:textId="77777777" w:rsidR="00FB4AAE" w:rsidRDefault="00FB4AAE" w:rsidP="00E45297">
            <w:r>
              <w:t xml:space="preserve">           90.0%</w:t>
            </w:r>
          </w:p>
          <w:p w14:paraId="25CA93E4" w14:textId="77777777" w:rsidR="00FB4AAE" w:rsidRPr="00181840" w:rsidRDefault="00FB4AAE" w:rsidP="00E45297">
            <w:r>
              <w:t xml:space="preserve">           66.7%</w:t>
            </w:r>
          </w:p>
        </w:tc>
        <w:tc>
          <w:tcPr>
            <w:tcW w:w="1902" w:type="dxa"/>
            <w:gridSpan w:val="2"/>
            <w:vAlign w:val="center"/>
          </w:tcPr>
          <w:p w14:paraId="6798545D" w14:textId="77777777" w:rsidR="00FB4AAE" w:rsidRDefault="00FB4AAE" w:rsidP="00E45297">
            <w:pPr>
              <w:jc w:val="center"/>
            </w:pPr>
            <w:r>
              <w:t>95.1%</w:t>
            </w:r>
          </w:p>
          <w:p w14:paraId="59E95903" w14:textId="77777777" w:rsidR="00FB4AAE" w:rsidRDefault="00FB4AAE" w:rsidP="00E45297">
            <w:pPr>
              <w:jc w:val="center"/>
            </w:pPr>
            <w:r>
              <w:t>85.3%</w:t>
            </w:r>
          </w:p>
        </w:tc>
        <w:tc>
          <w:tcPr>
            <w:tcW w:w="1812" w:type="dxa"/>
            <w:gridSpan w:val="2"/>
            <w:vAlign w:val="center"/>
          </w:tcPr>
          <w:p w14:paraId="6808B123" w14:textId="77777777" w:rsidR="00FB4AAE" w:rsidRDefault="00FB4AAE" w:rsidP="00E45297">
            <w:pPr>
              <w:jc w:val="center"/>
            </w:pPr>
            <w:r>
              <w:t>90.0%</w:t>
            </w:r>
          </w:p>
          <w:p w14:paraId="30807EE2" w14:textId="77777777" w:rsidR="00FB4AAE" w:rsidRDefault="00FB4AAE" w:rsidP="00E45297">
            <w:pPr>
              <w:jc w:val="center"/>
            </w:pPr>
            <w:r>
              <w:t>82.0%</w:t>
            </w:r>
          </w:p>
        </w:tc>
        <w:tc>
          <w:tcPr>
            <w:tcW w:w="1721" w:type="dxa"/>
            <w:vAlign w:val="center"/>
          </w:tcPr>
          <w:p w14:paraId="4C905E8C" w14:textId="77777777" w:rsidR="00FB4AAE" w:rsidRDefault="00FB4AAE" w:rsidP="00E45297">
            <w:pPr>
              <w:jc w:val="center"/>
            </w:pPr>
            <w:r>
              <w:t>90.0%</w:t>
            </w:r>
          </w:p>
          <w:p w14:paraId="5987EE69" w14:textId="77777777" w:rsidR="00FB4AAE" w:rsidRDefault="00FB4AAE" w:rsidP="00E45297">
            <w:pPr>
              <w:jc w:val="center"/>
            </w:pPr>
            <w:r>
              <w:t>85.0%</w:t>
            </w:r>
          </w:p>
        </w:tc>
        <w:tc>
          <w:tcPr>
            <w:tcW w:w="1721" w:type="dxa"/>
            <w:vAlign w:val="center"/>
          </w:tcPr>
          <w:p w14:paraId="4ED20BE8" w14:textId="77777777" w:rsidR="00FB4AAE" w:rsidRDefault="00FB4AAE" w:rsidP="00E45297">
            <w:r>
              <w:t xml:space="preserve">        90%</w:t>
            </w:r>
          </w:p>
          <w:p w14:paraId="6B1FB459" w14:textId="77777777" w:rsidR="00FB4AAE" w:rsidRDefault="00FB4AAE" w:rsidP="00E45297">
            <w:r>
              <w:t xml:space="preserve">        90%</w:t>
            </w:r>
          </w:p>
        </w:tc>
      </w:tr>
      <w:tr w:rsidR="00FB4AAE" w14:paraId="2C971031" w14:textId="77777777" w:rsidTr="00E45297">
        <w:trPr>
          <w:trHeight w:val="543"/>
        </w:trPr>
        <w:tc>
          <w:tcPr>
            <w:tcW w:w="5996" w:type="dxa"/>
          </w:tcPr>
          <w:p w14:paraId="270C0752" w14:textId="77777777" w:rsidR="00FB4AAE" w:rsidRPr="00181840" w:rsidRDefault="00FB4AAE" w:rsidP="00E45297"/>
        </w:tc>
        <w:tc>
          <w:tcPr>
            <w:tcW w:w="2446" w:type="dxa"/>
            <w:gridSpan w:val="2"/>
          </w:tcPr>
          <w:p w14:paraId="1381A411" w14:textId="77777777" w:rsidR="00FB4AAE" w:rsidRPr="00944F74" w:rsidRDefault="00FB4AAE" w:rsidP="00E45297">
            <w:pPr>
              <w:rPr>
                <w:b/>
              </w:rPr>
            </w:pPr>
          </w:p>
        </w:tc>
        <w:tc>
          <w:tcPr>
            <w:tcW w:w="1902" w:type="dxa"/>
            <w:gridSpan w:val="2"/>
            <w:vAlign w:val="center"/>
          </w:tcPr>
          <w:p w14:paraId="6F7FDA64" w14:textId="77777777" w:rsidR="00FB4AAE" w:rsidRDefault="00FB4AAE" w:rsidP="00E45297"/>
        </w:tc>
        <w:tc>
          <w:tcPr>
            <w:tcW w:w="1902" w:type="dxa"/>
            <w:gridSpan w:val="2"/>
            <w:vAlign w:val="center"/>
          </w:tcPr>
          <w:p w14:paraId="16EA33B4" w14:textId="77777777" w:rsidR="00FB4AAE" w:rsidRDefault="00FB4AAE" w:rsidP="00E45297">
            <w:pPr>
              <w:jc w:val="center"/>
            </w:pPr>
          </w:p>
        </w:tc>
        <w:tc>
          <w:tcPr>
            <w:tcW w:w="1812" w:type="dxa"/>
            <w:gridSpan w:val="2"/>
            <w:vAlign w:val="center"/>
          </w:tcPr>
          <w:p w14:paraId="31CE4028" w14:textId="77777777" w:rsidR="00FB4AAE" w:rsidRDefault="00FB4AAE" w:rsidP="00E45297">
            <w:pPr>
              <w:jc w:val="center"/>
            </w:pPr>
          </w:p>
        </w:tc>
        <w:tc>
          <w:tcPr>
            <w:tcW w:w="1721" w:type="dxa"/>
            <w:vAlign w:val="center"/>
          </w:tcPr>
          <w:p w14:paraId="5080081C" w14:textId="77777777" w:rsidR="00FB4AAE" w:rsidRDefault="00FB4AAE" w:rsidP="00E45297">
            <w:pPr>
              <w:jc w:val="center"/>
            </w:pPr>
          </w:p>
        </w:tc>
        <w:tc>
          <w:tcPr>
            <w:tcW w:w="1721" w:type="dxa"/>
            <w:vAlign w:val="center"/>
          </w:tcPr>
          <w:p w14:paraId="5AC4023F" w14:textId="77777777" w:rsidR="00FB4AAE" w:rsidRDefault="00FB4AAE" w:rsidP="00E45297"/>
        </w:tc>
      </w:tr>
      <w:tr w:rsidR="00FB4AAE" w14:paraId="1F31048C" w14:textId="77777777" w:rsidTr="00E45297">
        <w:trPr>
          <w:trHeight w:val="513"/>
        </w:trPr>
        <w:tc>
          <w:tcPr>
            <w:tcW w:w="5996" w:type="dxa"/>
          </w:tcPr>
          <w:p w14:paraId="3A54F175" w14:textId="77777777" w:rsidR="00FB4AAE" w:rsidRPr="00D726F0" w:rsidRDefault="00FB4AAE" w:rsidP="00E45297">
            <w:pPr>
              <w:rPr>
                <w:rFonts w:cs="Arial"/>
                <w:szCs w:val="24"/>
              </w:rPr>
            </w:pPr>
            <w:r>
              <w:rPr>
                <w:rFonts w:cs="Arial"/>
                <w:szCs w:val="24"/>
              </w:rPr>
              <w:t xml:space="preserve">100 % </w:t>
            </w:r>
            <w:r w:rsidRPr="002F541A">
              <w:rPr>
                <w:rFonts w:cs="Arial"/>
                <w:szCs w:val="24"/>
              </w:rPr>
              <w:t>of students in Grade 5</w:t>
            </w:r>
            <w:r>
              <w:rPr>
                <w:rFonts w:cs="Arial"/>
                <w:szCs w:val="24"/>
              </w:rPr>
              <w:t xml:space="preserve"> ( random sample) </w:t>
            </w:r>
            <w:r w:rsidRPr="002F541A">
              <w:rPr>
                <w:rFonts w:cs="Arial"/>
                <w:szCs w:val="24"/>
              </w:rPr>
              <w:t xml:space="preserve"> Intensive French </w:t>
            </w:r>
            <w:r>
              <w:rPr>
                <w:rFonts w:cs="Arial"/>
                <w:szCs w:val="24"/>
              </w:rPr>
              <w:t xml:space="preserve"> meet or exceed the level of Basic Low in oral proficiency.</w:t>
            </w:r>
          </w:p>
        </w:tc>
        <w:tc>
          <w:tcPr>
            <w:tcW w:w="2446" w:type="dxa"/>
            <w:gridSpan w:val="2"/>
          </w:tcPr>
          <w:p w14:paraId="67BFDE2F" w14:textId="77777777" w:rsidR="00FB4AAE" w:rsidRDefault="00FB4AAE" w:rsidP="00E45297">
            <w:r>
              <w:t xml:space="preserve"> </w:t>
            </w:r>
          </w:p>
        </w:tc>
        <w:tc>
          <w:tcPr>
            <w:tcW w:w="1902" w:type="dxa"/>
            <w:gridSpan w:val="2"/>
            <w:vAlign w:val="center"/>
          </w:tcPr>
          <w:p w14:paraId="46BB9242" w14:textId="77777777" w:rsidR="00FB4AAE" w:rsidRDefault="00FB4AAE" w:rsidP="00E45297">
            <w:pPr>
              <w:jc w:val="center"/>
            </w:pPr>
          </w:p>
        </w:tc>
        <w:tc>
          <w:tcPr>
            <w:tcW w:w="1902" w:type="dxa"/>
            <w:gridSpan w:val="2"/>
            <w:vAlign w:val="center"/>
          </w:tcPr>
          <w:p w14:paraId="24E6B802" w14:textId="77777777" w:rsidR="00FB4AAE" w:rsidRDefault="00FB4AAE" w:rsidP="00E45297">
            <w:pPr>
              <w:jc w:val="center"/>
            </w:pPr>
            <w:r>
              <w:t>N/A</w:t>
            </w:r>
          </w:p>
        </w:tc>
        <w:tc>
          <w:tcPr>
            <w:tcW w:w="1812" w:type="dxa"/>
            <w:gridSpan w:val="2"/>
            <w:vAlign w:val="center"/>
          </w:tcPr>
          <w:p w14:paraId="422DE9E3" w14:textId="77777777" w:rsidR="00FB4AAE" w:rsidRDefault="00FB4AAE" w:rsidP="00E45297">
            <w:pPr>
              <w:jc w:val="center"/>
            </w:pPr>
            <w:r>
              <w:t>85%</w:t>
            </w:r>
          </w:p>
        </w:tc>
        <w:tc>
          <w:tcPr>
            <w:tcW w:w="1721" w:type="dxa"/>
            <w:vAlign w:val="center"/>
          </w:tcPr>
          <w:p w14:paraId="7672760A" w14:textId="77777777" w:rsidR="00FB4AAE" w:rsidRDefault="00FB4AAE" w:rsidP="00E45297">
            <w:pPr>
              <w:jc w:val="center"/>
            </w:pPr>
            <w:r>
              <w:t>90%</w:t>
            </w:r>
          </w:p>
        </w:tc>
        <w:tc>
          <w:tcPr>
            <w:tcW w:w="1721" w:type="dxa"/>
            <w:vAlign w:val="center"/>
          </w:tcPr>
          <w:p w14:paraId="20274FE7" w14:textId="77777777" w:rsidR="00FB4AAE" w:rsidRDefault="00FB4AAE" w:rsidP="00E45297">
            <w:r>
              <w:t xml:space="preserve">        95%</w:t>
            </w:r>
          </w:p>
        </w:tc>
      </w:tr>
      <w:tr w:rsidR="00FB4AAE" w14:paraId="5A6D6B69" w14:textId="77777777" w:rsidTr="00E45297">
        <w:trPr>
          <w:trHeight w:val="806"/>
        </w:trPr>
        <w:tc>
          <w:tcPr>
            <w:tcW w:w="5996" w:type="dxa"/>
          </w:tcPr>
          <w:p w14:paraId="3688281B" w14:textId="77777777" w:rsidR="00FB4AAE" w:rsidRPr="00645288" w:rsidRDefault="00FB4AAE" w:rsidP="00E45297">
            <w:r>
              <w:rPr>
                <w:rFonts w:cs="Arial"/>
                <w:szCs w:val="24"/>
              </w:rPr>
              <w:t xml:space="preserve">100 % </w:t>
            </w:r>
            <w:r w:rsidRPr="002F541A">
              <w:rPr>
                <w:rFonts w:cs="Arial"/>
                <w:szCs w:val="24"/>
              </w:rPr>
              <w:t>of students in Grade 5</w:t>
            </w:r>
            <w:r>
              <w:rPr>
                <w:rFonts w:cs="Arial"/>
                <w:szCs w:val="24"/>
              </w:rPr>
              <w:t xml:space="preserve"> ( random sample) </w:t>
            </w:r>
            <w:r w:rsidRPr="002F541A">
              <w:rPr>
                <w:rFonts w:cs="Arial"/>
                <w:szCs w:val="24"/>
              </w:rPr>
              <w:t xml:space="preserve"> Intensive French </w:t>
            </w:r>
            <w:r>
              <w:rPr>
                <w:rFonts w:cs="Arial"/>
                <w:szCs w:val="24"/>
              </w:rPr>
              <w:t xml:space="preserve"> meet or exceed the level of Basic Low in literal proficiency</w:t>
            </w:r>
          </w:p>
        </w:tc>
        <w:tc>
          <w:tcPr>
            <w:tcW w:w="2446" w:type="dxa"/>
            <w:gridSpan w:val="2"/>
          </w:tcPr>
          <w:p w14:paraId="207764F5" w14:textId="77777777" w:rsidR="00FB4AAE" w:rsidRPr="00645288" w:rsidRDefault="00FB4AAE" w:rsidP="00E45297"/>
        </w:tc>
        <w:tc>
          <w:tcPr>
            <w:tcW w:w="1902" w:type="dxa"/>
            <w:gridSpan w:val="2"/>
          </w:tcPr>
          <w:p w14:paraId="1F68D9FB" w14:textId="77777777" w:rsidR="00FB4AAE" w:rsidRPr="00645288" w:rsidRDefault="00FB4AAE" w:rsidP="00E45297">
            <w:pPr>
              <w:jc w:val="center"/>
            </w:pPr>
          </w:p>
        </w:tc>
        <w:tc>
          <w:tcPr>
            <w:tcW w:w="1902" w:type="dxa"/>
            <w:gridSpan w:val="2"/>
            <w:vAlign w:val="center"/>
          </w:tcPr>
          <w:p w14:paraId="147F36E5" w14:textId="77777777" w:rsidR="00FB4AAE" w:rsidRDefault="00FB4AAE" w:rsidP="00E45297">
            <w:pPr>
              <w:jc w:val="center"/>
            </w:pPr>
            <w:r>
              <w:t>N/A</w:t>
            </w:r>
          </w:p>
        </w:tc>
        <w:tc>
          <w:tcPr>
            <w:tcW w:w="1812" w:type="dxa"/>
            <w:gridSpan w:val="2"/>
            <w:vAlign w:val="center"/>
          </w:tcPr>
          <w:p w14:paraId="6F69B852" w14:textId="77777777" w:rsidR="00FB4AAE" w:rsidRDefault="00FB4AAE" w:rsidP="00E45297">
            <w:pPr>
              <w:jc w:val="center"/>
            </w:pPr>
            <w:r>
              <w:t>75%</w:t>
            </w:r>
          </w:p>
        </w:tc>
        <w:tc>
          <w:tcPr>
            <w:tcW w:w="1721" w:type="dxa"/>
            <w:vAlign w:val="center"/>
          </w:tcPr>
          <w:p w14:paraId="45D1066B" w14:textId="77777777" w:rsidR="00FB4AAE" w:rsidRDefault="00FB4AAE" w:rsidP="00E45297">
            <w:pPr>
              <w:jc w:val="center"/>
            </w:pPr>
            <w:r>
              <w:t>80%</w:t>
            </w:r>
          </w:p>
        </w:tc>
        <w:tc>
          <w:tcPr>
            <w:tcW w:w="1721" w:type="dxa"/>
            <w:vAlign w:val="center"/>
          </w:tcPr>
          <w:p w14:paraId="7EF00E9C" w14:textId="77777777" w:rsidR="00FB4AAE" w:rsidRDefault="00FB4AAE" w:rsidP="00E45297">
            <w:pPr>
              <w:jc w:val="center"/>
            </w:pPr>
            <w:r>
              <w:t>85%</w:t>
            </w:r>
          </w:p>
        </w:tc>
      </w:tr>
      <w:tr w:rsidR="00FB4AAE" w14:paraId="23AF49D2" w14:textId="77777777" w:rsidTr="00E45297">
        <w:trPr>
          <w:trHeight w:val="806"/>
        </w:trPr>
        <w:tc>
          <w:tcPr>
            <w:tcW w:w="5996" w:type="dxa"/>
          </w:tcPr>
          <w:p w14:paraId="32BE74FC" w14:textId="77777777" w:rsidR="00FB4AAE" w:rsidRDefault="00FB4AAE" w:rsidP="00E45297">
            <w:pPr>
              <w:rPr>
                <w:rFonts w:cs="Arial"/>
                <w:szCs w:val="24"/>
              </w:rPr>
            </w:pPr>
          </w:p>
        </w:tc>
        <w:tc>
          <w:tcPr>
            <w:tcW w:w="2446" w:type="dxa"/>
            <w:gridSpan w:val="2"/>
          </w:tcPr>
          <w:p w14:paraId="4F9AB938" w14:textId="77777777" w:rsidR="00FB4AAE" w:rsidRPr="00645288" w:rsidRDefault="00FB4AAE" w:rsidP="00E45297"/>
        </w:tc>
        <w:tc>
          <w:tcPr>
            <w:tcW w:w="1902" w:type="dxa"/>
            <w:gridSpan w:val="2"/>
          </w:tcPr>
          <w:p w14:paraId="7DC072BB" w14:textId="77777777" w:rsidR="00FB4AAE" w:rsidRPr="00645288" w:rsidRDefault="00FB4AAE" w:rsidP="00E45297">
            <w:pPr>
              <w:jc w:val="center"/>
            </w:pPr>
          </w:p>
        </w:tc>
        <w:tc>
          <w:tcPr>
            <w:tcW w:w="1902" w:type="dxa"/>
            <w:gridSpan w:val="2"/>
            <w:vAlign w:val="center"/>
          </w:tcPr>
          <w:p w14:paraId="5AFE6485" w14:textId="77777777" w:rsidR="00FB4AAE" w:rsidRDefault="00FB4AAE" w:rsidP="00E45297">
            <w:pPr>
              <w:jc w:val="center"/>
            </w:pPr>
          </w:p>
        </w:tc>
        <w:tc>
          <w:tcPr>
            <w:tcW w:w="1812" w:type="dxa"/>
            <w:gridSpan w:val="2"/>
            <w:vAlign w:val="center"/>
          </w:tcPr>
          <w:p w14:paraId="6C63346E" w14:textId="77777777" w:rsidR="00FB4AAE" w:rsidRDefault="00FB4AAE" w:rsidP="00E45297">
            <w:pPr>
              <w:jc w:val="center"/>
            </w:pPr>
          </w:p>
        </w:tc>
        <w:tc>
          <w:tcPr>
            <w:tcW w:w="1721" w:type="dxa"/>
            <w:vAlign w:val="center"/>
          </w:tcPr>
          <w:p w14:paraId="34DF524D" w14:textId="77777777" w:rsidR="00FB4AAE" w:rsidRDefault="00FB4AAE" w:rsidP="00E45297">
            <w:pPr>
              <w:jc w:val="center"/>
            </w:pPr>
          </w:p>
        </w:tc>
        <w:tc>
          <w:tcPr>
            <w:tcW w:w="1721" w:type="dxa"/>
            <w:vAlign w:val="center"/>
          </w:tcPr>
          <w:p w14:paraId="76653500" w14:textId="77777777" w:rsidR="00FB4AAE" w:rsidRDefault="00FB4AAE" w:rsidP="00E45297">
            <w:pPr>
              <w:jc w:val="center"/>
            </w:pPr>
          </w:p>
        </w:tc>
      </w:tr>
      <w:tr w:rsidR="00FB4AAE" w14:paraId="1C8DC417" w14:textId="77777777" w:rsidTr="00E45297">
        <w:trPr>
          <w:trHeight w:val="787"/>
        </w:trPr>
        <w:tc>
          <w:tcPr>
            <w:tcW w:w="5996" w:type="dxa"/>
          </w:tcPr>
          <w:p w14:paraId="16AFCAD8" w14:textId="77777777" w:rsidR="00FB4AAE" w:rsidRPr="007D755E" w:rsidRDefault="00FB4AAE" w:rsidP="00E45297">
            <w:pPr>
              <w:rPr>
                <w:b/>
              </w:rPr>
            </w:pPr>
            <w:r w:rsidRPr="007D755E">
              <w:rPr>
                <w:b/>
              </w:rPr>
              <w:t>COMPARISON: ENGLISH PROGRAM</w:t>
            </w:r>
          </w:p>
          <w:p w14:paraId="710573DE" w14:textId="77777777" w:rsidR="00FB4AAE" w:rsidRDefault="00FB4AAE" w:rsidP="00E45297">
            <w:r>
              <w:t>Grade 2  2008 Reading Comprehension</w:t>
            </w:r>
          </w:p>
          <w:p w14:paraId="793AFCB6" w14:textId="77777777" w:rsidR="00FB4AAE" w:rsidRPr="00645288" w:rsidRDefault="00FB4AAE" w:rsidP="00E45297">
            <w:r>
              <w:t>Grade 4 2010  Reading Comprehension</w:t>
            </w:r>
          </w:p>
        </w:tc>
        <w:tc>
          <w:tcPr>
            <w:tcW w:w="1223" w:type="dxa"/>
          </w:tcPr>
          <w:p w14:paraId="66FDD610" w14:textId="77777777" w:rsidR="00FB4AAE" w:rsidRPr="007D755E" w:rsidRDefault="00FB4AAE" w:rsidP="00E45297">
            <w:pPr>
              <w:rPr>
                <w:b/>
              </w:rPr>
            </w:pPr>
            <w:r>
              <w:t xml:space="preserve"> </w:t>
            </w:r>
            <w:r w:rsidRPr="007D755E">
              <w:rPr>
                <w:b/>
              </w:rPr>
              <w:t>R1</w:t>
            </w:r>
          </w:p>
          <w:p w14:paraId="330A1F12" w14:textId="77777777" w:rsidR="00FB4AAE" w:rsidRDefault="00FB4AAE" w:rsidP="00E45297">
            <w:r>
              <w:t>0%</w:t>
            </w:r>
          </w:p>
          <w:p w14:paraId="2656C7AA" w14:textId="77777777" w:rsidR="00FB4AAE" w:rsidRPr="00645288" w:rsidRDefault="00FB4AAE" w:rsidP="00E45297">
            <w:r>
              <w:t>0%</w:t>
            </w:r>
          </w:p>
        </w:tc>
        <w:tc>
          <w:tcPr>
            <w:tcW w:w="1223" w:type="dxa"/>
          </w:tcPr>
          <w:p w14:paraId="6A367B3A" w14:textId="77777777" w:rsidR="00FB4AAE" w:rsidRPr="007D755E" w:rsidRDefault="00FB4AAE" w:rsidP="00E45297">
            <w:pPr>
              <w:rPr>
                <w:b/>
              </w:rPr>
            </w:pPr>
            <w:r w:rsidRPr="007D755E">
              <w:rPr>
                <w:b/>
              </w:rPr>
              <w:t>R2</w:t>
            </w:r>
          </w:p>
          <w:p w14:paraId="4722624C" w14:textId="77777777" w:rsidR="00FB4AAE" w:rsidRDefault="00FB4AAE" w:rsidP="00E45297">
            <w:r>
              <w:t>2.5%</w:t>
            </w:r>
          </w:p>
          <w:p w14:paraId="0D21CB9D" w14:textId="77777777" w:rsidR="00FB4AAE" w:rsidRPr="00645288" w:rsidRDefault="00FB4AAE" w:rsidP="00E45297">
            <w:r>
              <w:t>2.4</w:t>
            </w:r>
          </w:p>
        </w:tc>
        <w:tc>
          <w:tcPr>
            <w:tcW w:w="951" w:type="dxa"/>
          </w:tcPr>
          <w:p w14:paraId="648CFCE1" w14:textId="77777777" w:rsidR="00FB4AAE" w:rsidRPr="007D755E" w:rsidRDefault="00FB4AAE" w:rsidP="00E45297">
            <w:pPr>
              <w:jc w:val="center"/>
              <w:rPr>
                <w:b/>
              </w:rPr>
            </w:pPr>
            <w:r w:rsidRPr="007D755E">
              <w:rPr>
                <w:b/>
              </w:rPr>
              <w:t>R3</w:t>
            </w:r>
          </w:p>
          <w:p w14:paraId="0FCE4272" w14:textId="77777777" w:rsidR="00FB4AAE" w:rsidRDefault="00FB4AAE" w:rsidP="00E45297">
            <w:pPr>
              <w:jc w:val="center"/>
            </w:pPr>
            <w:r>
              <w:t>17.5%</w:t>
            </w:r>
          </w:p>
          <w:p w14:paraId="76D7C8CE" w14:textId="77777777" w:rsidR="00FB4AAE" w:rsidRPr="00645288" w:rsidRDefault="00FB4AAE" w:rsidP="00E45297">
            <w:pPr>
              <w:jc w:val="center"/>
            </w:pPr>
            <w:r>
              <w:t>2.4%</w:t>
            </w:r>
          </w:p>
        </w:tc>
        <w:tc>
          <w:tcPr>
            <w:tcW w:w="951" w:type="dxa"/>
          </w:tcPr>
          <w:p w14:paraId="4F3F8C48" w14:textId="77777777" w:rsidR="00FB4AAE" w:rsidRPr="007D755E" w:rsidRDefault="00FB4AAE" w:rsidP="00E45297">
            <w:pPr>
              <w:jc w:val="center"/>
              <w:rPr>
                <w:b/>
              </w:rPr>
            </w:pPr>
            <w:r w:rsidRPr="007D755E">
              <w:rPr>
                <w:b/>
              </w:rPr>
              <w:t>R4</w:t>
            </w:r>
          </w:p>
          <w:p w14:paraId="53F59353" w14:textId="77777777" w:rsidR="00FB4AAE" w:rsidRDefault="00FB4AAE" w:rsidP="00E45297">
            <w:pPr>
              <w:jc w:val="center"/>
            </w:pPr>
            <w:r>
              <w:t>5.0%</w:t>
            </w:r>
          </w:p>
          <w:p w14:paraId="0F21C9F2" w14:textId="77777777" w:rsidR="00FB4AAE" w:rsidRPr="00645288" w:rsidRDefault="00FB4AAE" w:rsidP="00E45297">
            <w:pPr>
              <w:jc w:val="center"/>
            </w:pPr>
            <w:r>
              <w:t>4.9%</w:t>
            </w:r>
          </w:p>
        </w:tc>
        <w:tc>
          <w:tcPr>
            <w:tcW w:w="951" w:type="dxa"/>
            <w:vAlign w:val="center"/>
          </w:tcPr>
          <w:p w14:paraId="1E4D06E2" w14:textId="77777777" w:rsidR="00FB4AAE" w:rsidRPr="007D755E" w:rsidRDefault="00FB4AAE" w:rsidP="00E45297">
            <w:pPr>
              <w:jc w:val="center"/>
              <w:rPr>
                <w:b/>
              </w:rPr>
            </w:pPr>
            <w:r w:rsidRPr="007D755E">
              <w:rPr>
                <w:b/>
              </w:rPr>
              <w:t>R5</w:t>
            </w:r>
          </w:p>
          <w:p w14:paraId="0C0DC7E6" w14:textId="77777777" w:rsidR="00FB4AAE" w:rsidRDefault="00FB4AAE" w:rsidP="00E45297">
            <w:pPr>
              <w:jc w:val="center"/>
            </w:pPr>
            <w:r>
              <w:t>27.5%</w:t>
            </w:r>
          </w:p>
          <w:p w14:paraId="07BA7416" w14:textId="77777777" w:rsidR="00FB4AAE" w:rsidRDefault="00FB4AAE" w:rsidP="00E45297">
            <w:pPr>
              <w:jc w:val="center"/>
            </w:pPr>
            <w:r>
              <w:t>17.1%</w:t>
            </w:r>
          </w:p>
        </w:tc>
        <w:tc>
          <w:tcPr>
            <w:tcW w:w="951" w:type="dxa"/>
            <w:vAlign w:val="center"/>
          </w:tcPr>
          <w:p w14:paraId="170425F2" w14:textId="77777777" w:rsidR="00FB4AAE" w:rsidRPr="007D755E" w:rsidRDefault="00FB4AAE" w:rsidP="00E45297">
            <w:pPr>
              <w:jc w:val="center"/>
              <w:rPr>
                <w:b/>
              </w:rPr>
            </w:pPr>
            <w:r w:rsidRPr="007D755E">
              <w:rPr>
                <w:b/>
              </w:rPr>
              <w:t>R6</w:t>
            </w:r>
          </w:p>
          <w:p w14:paraId="15306000" w14:textId="77777777" w:rsidR="00FB4AAE" w:rsidRDefault="00FB4AAE" w:rsidP="00E45297">
            <w:pPr>
              <w:jc w:val="center"/>
            </w:pPr>
            <w:r>
              <w:t>25%</w:t>
            </w:r>
          </w:p>
          <w:p w14:paraId="7BDFA47B" w14:textId="77777777" w:rsidR="00FB4AAE" w:rsidRDefault="00FB4AAE" w:rsidP="00E45297">
            <w:pPr>
              <w:jc w:val="center"/>
            </w:pPr>
            <w:r>
              <w:t>41.5%</w:t>
            </w:r>
          </w:p>
        </w:tc>
        <w:tc>
          <w:tcPr>
            <w:tcW w:w="906" w:type="dxa"/>
            <w:vAlign w:val="center"/>
          </w:tcPr>
          <w:p w14:paraId="4DB603A2" w14:textId="77777777" w:rsidR="00FB4AAE" w:rsidRPr="007D755E" w:rsidRDefault="00FB4AAE" w:rsidP="00E45297">
            <w:pPr>
              <w:jc w:val="center"/>
              <w:rPr>
                <w:b/>
              </w:rPr>
            </w:pPr>
            <w:r w:rsidRPr="007D755E">
              <w:rPr>
                <w:b/>
              </w:rPr>
              <w:t>R7</w:t>
            </w:r>
          </w:p>
          <w:p w14:paraId="5AB64EEB" w14:textId="77777777" w:rsidR="00FB4AAE" w:rsidRDefault="00FB4AAE" w:rsidP="00E45297">
            <w:pPr>
              <w:jc w:val="center"/>
            </w:pPr>
            <w:r>
              <w:t>10%</w:t>
            </w:r>
          </w:p>
          <w:p w14:paraId="1EFE6AE2" w14:textId="77777777" w:rsidR="00FB4AAE" w:rsidRDefault="00FB4AAE" w:rsidP="00E45297">
            <w:pPr>
              <w:jc w:val="center"/>
            </w:pPr>
            <w:r>
              <w:t>19.5%</w:t>
            </w:r>
          </w:p>
        </w:tc>
        <w:tc>
          <w:tcPr>
            <w:tcW w:w="906" w:type="dxa"/>
            <w:vAlign w:val="center"/>
          </w:tcPr>
          <w:p w14:paraId="21572DF4" w14:textId="77777777" w:rsidR="00FB4AAE" w:rsidRPr="007D755E" w:rsidRDefault="00FB4AAE" w:rsidP="00E45297">
            <w:pPr>
              <w:jc w:val="center"/>
              <w:rPr>
                <w:b/>
              </w:rPr>
            </w:pPr>
            <w:r w:rsidRPr="007D755E">
              <w:rPr>
                <w:b/>
              </w:rPr>
              <w:t>R8</w:t>
            </w:r>
          </w:p>
          <w:p w14:paraId="288AB8EB" w14:textId="77777777" w:rsidR="00FB4AAE" w:rsidRDefault="00FB4AAE" w:rsidP="00E45297">
            <w:pPr>
              <w:jc w:val="center"/>
            </w:pPr>
            <w:r>
              <w:t>12.5%</w:t>
            </w:r>
          </w:p>
          <w:p w14:paraId="6CE4C997" w14:textId="77777777" w:rsidR="00FB4AAE" w:rsidRDefault="00FB4AAE" w:rsidP="00E45297">
            <w:pPr>
              <w:jc w:val="center"/>
            </w:pPr>
            <w:r>
              <w:t>12.2%</w:t>
            </w:r>
          </w:p>
        </w:tc>
        <w:tc>
          <w:tcPr>
            <w:tcW w:w="1721" w:type="dxa"/>
            <w:vAlign w:val="center"/>
          </w:tcPr>
          <w:p w14:paraId="201684DE" w14:textId="77777777" w:rsidR="00FB4AAE" w:rsidRDefault="00FB4AAE" w:rsidP="00E45297">
            <w:pPr>
              <w:jc w:val="center"/>
            </w:pPr>
          </w:p>
        </w:tc>
        <w:tc>
          <w:tcPr>
            <w:tcW w:w="1721" w:type="dxa"/>
            <w:vAlign w:val="center"/>
          </w:tcPr>
          <w:p w14:paraId="1AF3F86A" w14:textId="77777777" w:rsidR="00FB4AAE" w:rsidRDefault="00FB4AAE" w:rsidP="00E45297">
            <w:pPr>
              <w:jc w:val="center"/>
            </w:pPr>
          </w:p>
        </w:tc>
      </w:tr>
      <w:tr w:rsidR="00FB4AAE" w14:paraId="6173236C" w14:textId="77777777" w:rsidTr="00E45297">
        <w:trPr>
          <w:trHeight w:val="806"/>
        </w:trPr>
        <w:tc>
          <w:tcPr>
            <w:tcW w:w="5996" w:type="dxa"/>
          </w:tcPr>
          <w:p w14:paraId="05A86812" w14:textId="77777777" w:rsidR="00FB4AAE" w:rsidRDefault="00FB4AAE" w:rsidP="00E45297"/>
          <w:p w14:paraId="28AD397B" w14:textId="77777777" w:rsidR="00FB4AAE" w:rsidRPr="007D755E" w:rsidRDefault="00FB4AAE" w:rsidP="00E45297">
            <w:pPr>
              <w:rPr>
                <w:b/>
              </w:rPr>
            </w:pPr>
            <w:r w:rsidRPr="007D755E">
              <w:rPr>
                <w:b/>
              </w:rPr>
              <w:t>Writing: ENGLISH PROGRAM</w:t>
            </w:r>
          </w:p>
          <w:p w14:paraId="1882ED57" w14:textId="77777777" w:rsidR="00FB4AAE" w:rsidRDefault="00FB4AAE" w:rsidP="00E45297">
            <w:r>
              <w:t xml:space="preserve">Grade 2 2008 Writing </w:t>
            </w:r>
          </w:p>
          <w:p w14:paraId="71D7EB48" w14:textId="77777777" w:rsidR="00FB4AAE" w:rsidRDefault="00FB4AAE" w:rsidP="00E45297">
            <w:r>
              <w:t>Grade 4 2010 Writing</w:t>
            </w:r>
          </w:p>
        </w:tc>
        <w:tc>
          <w:tcPr>
            <w:tcW w:w="2446" w:type="dxa"/>
            <w:gridSpan w:val="2"/>
          </w:tcPr>
          <w:p w14:paraId="036A30B5" w14:textId="77777777" w:rsidR="00FB4AAE" w:rsidRPr="007D755E" w:rsidRDefault="00FB4AAE" w:rsidP="00E45297">
            <w:pPr>
              <w:jc w:val="center"/>
              <w:rPr>
                <w:b/>
              </w:rPr>
            </w:pPr>
            <w:r w:rsidRPr="007D755E">
              <w:rPr>
                <w:b/>
              </w:rPr>
              <w:t>Exempt</w:t>
            </w:r>
          </w:p>
          <w:p w14:paraId="1BDB337F" w14:textId="77777777" w:rsidR="00FB4AAE" w:rsidRDefault="00FB4AAE" w:rsidP="00E45297">
            <w:pPr>
              <w:jc w:val="center"/>
            </w:pPr>
            <w:r>
              <w:t>0 %</w:t>
            </w:r>
          </w:p>
          <w:p w14:paraId="43535B44" w14:textId="77777777" w:rsidR="00FB4AAE" w:rsidRDefault="00FB4AAE" w:rsidP="00E45297">
            <w:pPr>
              <w:jc w:val="center"/>
            </w:pPr>
            <w:r>
              <w:t>0 %</w:t>
            </w:r>
          </w:p>
        </w:tc>
        <w:tc>
          <w:tcPr>
            <w:tcW w:w="1902" w:type="dxa"/>
            <w:gridSpan w:val="2"/>
          </w:tcPr>
          <w:p w14:paraId="6FE10828" w14:textId="77777777" w:rsidR="00FB4AAE" w:rsidRPr="007D755E" w:rsidRDefault="00FB4AAE" w:rsidP="00E45297">
            <w:pPr>
              <w:jc w:val="center"/>
              <w:rPr>
                <w:b/>
              </w:rPr>
            </w:pPr>
            <w:r w:rsidRPr="007D755E">
              <w:rPr>
                <w:b/>
              </w:rPr>
              <w:t>Below Appropriate</w:t>
            </w:r>
          </w:p>
          <w:p w14:paraId="2702D92C" w14:textId="77777777" w:rsidR="00FB4AAE" w:rsidRDefault="00FB4AAE" w:rsidP="00E45297">
            <w:pPr>
              <w:jc w:val="center"/>
            </w:pPr>
            <w:r>
              <w:t>27.5 %</w:t>
            </w:r>
          </w:p>
          <w:p w14:paraId="33524387" w14:textId="77777777" w:rsidR="00FB4AAE" w:rsidRDefault="00FB4AAE" w:rsidP="00E45297">
            <w:pPr>
              <w:jc w:val="center"/>
            </w:pPr>
            <w:r>
              <w:t>14.6 %</w:t>
            </w:r>
          </w:p>
        </w:tc>
        <w:tc>
          <w:tcPr>
            <w:tcW w:w="1902" w:type="dxa"/>
            <w:gridSpan w:val="2"/>
            <w:vAlign w:val="center"/>
          </w:tcPr>
          <w:p w14:paraId="75F56403" w14:textId="77777777" w:rsidR="00FB4AAE" w:rsidRPr="007D755E" w:rsidRDefault="00FB4AAE" w:rsidP="00E45297">
            <w:pPr>
              <w:jc w:val="center"/>
              <w:rPr>
                <w:b/>
              </w:rPr>
            </w:pPr>
            <w:r w:rsidRPr="007D755E">
              <w:rPr>
                <w:b/>
              </w:rPr>
              <w:t>Appropriate</w:t>
            </w:r>
          </w:p>
          <w:p w14:paraId="620ABC5A" w14:textId="77777777" w:rsidR="00FB4AAE" w:rsidRDefault="00FB4AAE" w:rsidP="00E45297">
            <w:pPr>
              <w:jc w:val="center"/>
            </w:pPr>
            <w:r>
              <w:t>70.0 %</w:t>
            </w:r>
          </w:p>
          <w:p w14:paraId="50E8ACE0" w14:textId="77777777" w:rsidR="00FB4AAE" w:rsidRDefault="00FB4AAE" w:rsidP="00E45297">
            <w:pPr>
              <w:jc w:val="center"/>
            </w:pPr>
            <w:r>
              <w:t>58.5 %</w:t>
            </w:r>
          </w:p>
        </w:tc>
        <w:tc>
          <w:tcPr>
            <w:tcW w:w="1812" w:type="dxa"/>
            <w:gridSpan w:val="2"/>
            <w:vAlign w:val="center"/>
          </w:tcPr>
          <w:p w14:paraId="093CE199" w14:textId="77777777" w:rsidR="00FB4AAE" w:rsidRPr="007D755E" w:rsidRDefault="00FB4AAE" w:rsidP="00E45297">
            <w:pPr>
              <w:jc w:val="center"/>
              <w:rPr>
                <w:b/>
              </w:rPr>
            </w:pPr>
            <w:r w:rsidRPr="007D755E">
              <w:rPr>
                <w:b/>
              </w:rPr>
              <w:t>Strong</w:t>
            </w:r>
          </w:p>
          <w:p w14:paraId="7FA76459" w14:textId="77777777" w:rsidR="00FB4AAE" w:rsidRDefault="00FB4AAE" w:rsidP="00E45297">
            <w:pPr>
              <w:jc w:val="center"/>
            </w:pPr>
            <w:r>
              <w:t>2.5 %</w:t>
            </w:r>
          </w:p>
          <w:p w14:paraId="53C1AC42" w14:textId="77777777" w:rsidR="00FB4AAE" w:rsidRDefault="00FB4AAE" w:rsidP="00E45297">
            <w:pPr>
              <w:jc w:val="center"/>
            </w:pPr>
            <w:r>
              <w:t>26.8 %</w:t>
            </w:r>
          </w:p>
        </w:tc>
        <w:tc>
          <w:tcPr>
            <w:tcW w:w="1721" w:type="dxa"/>
            <w:vAlign w:val="center"/>
          </w:tcPr>
          <w:p w14:paraId="47FA389E" w14:textId="77777777" w:rsidR="00FB4AAE" w:rsidRDefault="00FB4AAE" w:rsidP="00E45297">
            <w:pPr>
              <w:jc w:val="center"/>
            </w:pPr>
          </w:p>
          <w:p w14:paraId="655ADAAA" w14:textId="77777777" w:rsidR="00FB4AAE" w:rsidRDefault="00FB4AAE" w:rsidP="00E45297">
            <w:pPr>
              <w:jc w:val="center"/>
            </w:pPr>
          </w:p>
        </w:tc>
        <w:tc>
          <w:tcPr>
            <w:tcW w:w="1721" w:type="dxa"/>
            <w:vAlign w:val="center"/>
          </w:tcPr>
          <w:p w14:paraId="6983A0B8" w14:textId="77777777" w:rsidR="00FB4AAE" w:rsidRDefault="00FB4AAE" w:rsidP="00E45297">
            <w:pPr>
              <w:jc w:val="center"/>
            </w:pPr>
          </w:p>
          <w:p w14:paraId="79B9A16F" w14:textId="77777777" w:rsidR="00FB4AAE" w:rsidRDefault="00FB4AAE" w:rsidP="00E45297">
            <w:pPr>
              <w:jc w:val="center"/>
            </w:pPr>
          </w:p>
        </w:tc>
      </w:tr>
    </w:tbl>
    <w:p w14:paraId="1922C911" w14:textId="77777777" w:rsidR="00FB4AAE" w:rsidRDefault="00FB4AAE" w:rsidP="00FB4AAE">
      <w:pPr>
        <w:rPr>
          <w:b/>
          <w:sz w:val="32"/>
          <w:szCs w:val="32"/>
        </w:rPr>
      </w:pPr>
    </w:p>
    <w:p w14:paraId="66885B0E" w14:textId="77777777" w:rsidR="00FB4AAE" w:rsidRDefault="00FB4AAE" w:rsidP="00FB4AAE">
      <w:pPr>
        <w:rPr>
          <w:b/>
          <w:sz w:val="32"/>
          <w:szCs w:val="32"/>
        </w:rPr>
      </w:pPr>
    </w:p>
    <w:p w14:paraId="181A05AD" w14:textId="77777777" w:rsidR="00FB4AAE" w:rsidRPr="007843A9" w:rsidRDefault="00FB4AAE" w:rsidP="00FB4AAE">
      <w:pPr>
        <w:rPr>
          <w:b/>
          <w:sz w:val="28"/>
          <w:szCs w:val="28"/>
        </w:rPr>
      </w:pPr>
      <w:r w:rsidRPr="00181840">
        <w:rPr>
          <w:b/>
          <w:sz w:val="32"/>
          <w:szCs w:val="32"/>
        </w:rPr>
        <w:t>Lit</w:t>
      </w:r>
      <w:r>
        <w:rPr>
          <w:b/>
          <w:sz w:val="32"/>
          <w:szCs w:val="32"/>
        </w:rPr>
        <w:t xml:space="preserve">eracy Goal Statement: Grades K-5 </w:t>
      </w:r>
      <w:r w:rsidRPr="007843A9">
        <w:rPr>
          <w:b/>
          <w:sz w:val="28"/>
          <w:szCs w:val="28"/>
        </w:rPr>
        <w:t xml:space="preserve">Focus on effective literacy instruction in all classrooms to </w:t>
      </w:r>
      <w:r>
        <w:rPr>
          <w:b/>
          <w:sz w:val="28"/>
          <w:szCs w:val="28"/>
        </w:rPr>
        <w:t>improve student achievement in reading and writing</w:t>
      </w:r>
      <w:r w:rsidRPr="007843A9">
        <w:rPr>
          <w:b/>
          <w:sz w:val="28"/>
          <w:szCs w:val="28"/>
        </w:rPr>
        <w:t>.</w:t>
      </w:r>
    </w:p>
    <w:tbl>
      <w:tblPr>
        <w:tblStyle w:val="TableGrid0"/>
        <w:tblW w:w="0" w:type="auto"/>
        <w:tblLook w:val="04A0" w:firstRow="1" w:lastRow="0" w:firstColumn="1" w:lastColumn="0" w:noHBand="0" w:noVBand="1"/>
      </w:tblPr>
      <w:tblGrid>
        <w:gridCol w:w="1251"/>
        <w:gridCol w:w="875"/>
        <w:gridCol w:w="1202"/>
        <w:gridCol w:w="708"/>
        <w:gridCol w:w="1807"/>
        <w:gridCol w:w="975"/>
        <w:gridCol w:w="835"/>
        <w:gridCol w:w="1333"/>
        <w:gridCol w:w="319"/>
        <w:gridCol w:w="1357"/>
      </w:tblGrid>
      <w:tr w:rsidR="00FB4AAE" w:rsidRPr="00DF62AF" w14:paraId="0E1F3010" w14:textId="77777777" w:rsidTr="00E45297">
        <w:trPr>
          <w:trHeight w:val="503"/>
        </w:trPr>
        <w:tc>
          <w:tcPr>
            <w:tcW w:w="2973" w:type="dxa"/>
          </w:tcPr>
          <w:p w14:paraId="39586C4E" w14:textId="77777777" w:rsidR="00FB4AAE" w:rsidRDefault="00FB4AAE" w:rsidP="00E45297">
            <w:pPr>
              <w:rPr>
                <w:b/>
                <w:sz w:val="24"/>
                <w:szCs w:val="24"/>
              </w:rPr>
            </w:pPr>
            <w:r>
              <w:rPr>
                <w:b/>
                <w:sz w:val="24"/>
                <w:szCs w:val="24"/>
              </w:rPr>
              <w:t>Priorities 2014-2017</w:t>
            </w:r>
          </w:p>
        </w:tc>
        <w:tc>
          <w:tcPr>
            <w:tcW w:w="3140" w:type="dxa"/>
            <w:gridSpan w:val="2"/>
          </w:tcPr>
          <w:p w14:paraId="103FB77E" w14:textId="77777777" w:rsidR="00FB4AAE" w:rsidRPr="00D80926" w:rsidRDefault="00FB4AAE" w:rsidP="00E45297">
            <w:pPr>
              <w:rPr>
                <w:b/>
                <w:sz w:val="24"/>
                <w:szCs w:val="24"/>
              </w:rPr>
            </w:pPr>
            <w:r>
              <w:rPr>
                <w:b/>
                <w:sz w:val="24"/>
                <w:szCs w:val="24"/>
              </w:rPr>
              <w:t xml:space="preserve">Objectives </w:t>
            </w:r>
          </w:p>
        </w:tc>
        <w:tc>
          <w:tcPr>
            <w:tcW w:w="7018" w:type="dxa"/>
            <w:gridSpan w:val="3"/>
          </w:tcPr>
          <w:p w14:paraId="776F175D" w14:textId="77777777" w:rsidR="00FB4AAE" w:rsidRPr="00D80926" w:rsidRDefault="00FB4AAE" w:rsidP="00E45297">
            <w:pPr>
              <w:rPr>
                <w:b/>
                <w:sz w:val="24"/>
                <w:szCs w:val="24"/>
              </w:rPr>
            </w:pPr>
            <w:r>
              <w:rPr>
                <w:b/>
                <w:sz w:val="24"/>
                <w:szCs w:val="24"/>
              </w:rPr>
              <w:t>Strategies</w:t>
            </w:r>
            <w:r w:rsidRPr="00D80926">
              <w:rPr>
                <w:b/>
                <w:sz w:val="24"/>
                <w:szCs w:val="24"/>
              </w:rPr>
              <w:t xml:space="preserve"> </w:t>
            </w:r>
          </w:p>
        </w:tc>
        <w:tc>
          <w:tcPr>
            <w:tcW w:w="2515" w:type="dxa"/>
            <w:gridSpan w:val="2"/>
          </w:tcPr>
          <w:p w14:paraId="7BE04CA2" w14:textId="77777777" w:rsidR="00FB4AAE" w:rsidRPr="00325C31" w:rsidRDefault="00FB4AAE" w:rsidP="00E45297">
            <w:pPr>
              <w:rPr>
                <w:b/>
                <w:sz w:val="24"/>
                <w:szCs w:val="24"/>
              </w:rPr>
            </w:pPr>
            <w:r w:rsidRPr="00325C31">
              <w:rPr>
                <w:b/>
                <w:sz w:val="24"/>
                <w:szCs w:val="24"/>
              </w:rPr>
              <w:t xml:space="preserve">Timeline </w:t>
            </w:r>
          </w:p>
        </w:tc>
        <w:tc>
          <w:tcPr>
            <w:tcW w:w="3578" w:type="dxa"/>
            <w:gridSpan w:val="2"/>
          </w:tcPr>
          <w:p w14:paraId="66E8DACF" w14:textId="77777777" w:rsidR="00FB4AAE" w:rsidRPr="00DF62AF" w:rsidRDefault="00FB4AAE" w:rsidP="00E45297">
            <w:pPr>
              <w:rPr>
                <w:b/>
                <w:sz w:val="24"/>
                <w:szCs w:val="24"/>
              </w:rPr>
            </w:pPr>
            <w:r>
              <w:rPr>
                <w:b/>
                <w:sz w:val="24"/>
                <w:szCs w:val="24"/>
              </w:rPr>
              <w:t>Success Indicator</w:t>
            </w:r>
          </w:p>
        </w:tc>
      </w:tr>
      <w:tr w:rsidR="00FB4AAE" w:rsidRPr="0072223F" w14:paraId="5F50A91B" w14:textId="77777777" w:rsidTr="00E45297">
        <w:trPr>
          <w:trHeight w:val="85"/>
        </w:trPr>
        <w:tc>
          <w:tcPr>
            <w:tcW w:w="2973" w:type="dxa"/>
          </w:tcPr>
          <w:p w14:paraId="5D8388C3" w14:textId="77777777" w:rsidR="00FB4AAE" w:rsidRDefault="00FB4AAE" w:rsidP="00E45297">
            <w:pPr>
              <w:rPr>
                <w:sz w:val="20"/>
                <w:szCs w:val="20"/>
              </w:rPr>
            </w:pPr>
            <w:r>
              <w:rPr>
                <w:sz w:val="20"/>
                <w:szCs w:val="20"/>
              </w:rPr>
              <w:t xml:space="preserve">To improve student achievement in Reading and Writing. </w:t>
            </w:r>
          </w:p>
          <w:p w14:paraId="1A228E76" w14:textId="77777777" w:rsidR="00FB4AAE" w:rsidRDefault="00FB4AAE" w:rsidP="00E45297">
            <w:pPr>
              <w:rPr>
                <w:sz w:val="20"/>
                <w:szCs w:val="20"/>
              </w:rPr>
            </w:pPr>
          </w:p>
          <w:p w14:paraId="3AC014BE" w14:textId="77777777" w:rsidR="00FB4AAE" w:rsidRDefault="00FB4AAE" w:rsidP="00E45297">
            <w:pPr>
              <w:rPr>
                <w:sz w:val="20"/>
                <w:szCs w:val="20"/>
              </w:rPr>
            </w:pPr>
          </w:p>
          <w:p w14:paraId="75E888A0" w14:textId="77777777" w:rsidR="00FB4AAE" w:rsidRDefault="00FB4AAE" w:rsidP="00E45297">
            <w:pPr>
              <w:rPr>
                <w:sz w:val="20"/>
                <w:szCs w:val="20"/>
              </w:rPr>
            </w:pPr>
          </w:p>
          <w:p w14:paraId="74CE4687" w14:textId="77777777" w:rsidR="00FB4AAE" w:rsidRDefault="00FB4AAE" w:rsidP="00E45297">
            <w:pPr>
              <w:rPr>
                <w:sz w:val="20"/>
                <w:szCs w:val="20"/>
              </w:rPr>
            </w:pPr>
          </w:p>
          <w:p w14:paraId="2874922B" w14:textId="77777777" w:rsidR="00FB4AAE" w:rsidRDefault="00FB4AAE" w:rsidP="00E45297">
            <w:pPr>
              <w:rPr>
                <w:sz w:val="20"/>
                <w:szCs w:val="20"/>
              </w:rPr>
            </w:pPr>
          </w:p>
          <w:p w14:paraId="1B184F78" w14:textId="77777777" w:rsidR="00FB4AAE" w:rsidRDefault="00FB4AAE" w:rsidP="00E45297">
            <w:pPr>
              <w:rPr>
                <w:sz w:val="20"/>
                <w:szCs w:val="20"/>
              </w:rPr>
            </w:pPr>
          </w:p>
          <w:p w14:paraId="0EAD6BE3" w14:textId="77777777" w:rsidR="00FB4AAE" w:rsidRDefault="00FB4AAE" w:rsidP="00E45297">
            <w:pPr>
              <w:rPr>
                <w:sz w:val="20"/>
                <w:szCs w:val="20"/>
              </w:rPr>
            </w:pPr>
          </w:p>
          <w:p w14:paraId="2E10AD45" w14:textId="77777777" w:rsidR="00FB4AAE" w:rsidRDefault="00FB4AAE" w:rsidP="00E45297">
            <w:pPr>
              <w:rPr>
                <w:sz w:val="20"/>
                <w:szCs w:val="20"/>
              </w:rPr>
            </w:pPr>
          </w:p>
          <w:p w14:paraId="50D406AF" w14:textId="77777777" w:rsidR="00FB4AAE" w:rsidRDefault="00FB4AAE" w:rsidP="00E45297">
            <w:pPr>
              <w:rPr>
                <w:sz w:val="20"/>
                <w:szCs w:val="20"/>
              </w:rPr>
            </w:pPr>
          </w:p>
          <w:p w14:paraId="71114083" w14:textId="77777777" w:rsidR="00FB4AAE" w:rsidRDefault="00FB4AAE" w:rsidP="00E45297">
            <w:pPr>
              <w:rPr>
                <w:sz w:val="20"/>
                <w:szCs w:val="20"/>
              </w:rPr>
            </w:pPr>
          </w:p>
          <w:p w14:paraId="3DE4D2BB" w14:textId="77777777" w:rsidR="00FB4AAE" w:rsidRDefault="00FB4AAE" w:rsidP="00E45297">
            <w:pPr>
              <w:rPr>
                <w:sz w:val="20"/>
                <w:szCs w:val="20"/>
              </w:rPr>
            </w:pPr>
          </w:p>
          <w:p w14:paraId="0E753491" w14:textId="77777777" w:rsidR="00FB4AAE" w:rsidRDefault="00FB4AAE" w:rsidP="00E45297">
            <w:pPr>
              <w:rPr>
                <w:sz w:val="20"/>
                <w:szCs w:val="20"/>
              </w:rPr>
            </w:pPr>
          </w:p>
          <w:p w14:paraId="416E4FFB" w14:textId="77777777" w:rsidR="00FB4AAE" w:rsidRDefault="00FB4AAE" w:rsidP="00E45297">
            <w:pPr>
              <w:rPr>
                <w:sz w:val="20"/>
                <w:szCs w:val="20"/>
              </w:rPr>
            </w:pPr>
          </w:p>
          <w:p w14:paraId="3FFF1797" w14:textId="77777777" w:rsidR="00FB4AAE" w:rsidRDefault="00FB4AAE" w:rsidP="00E45297">
            <w:pPr>
              <w:rPr>
                <w:sz w:val="20"/>
                <w:szCs w:val="20"/>
              </w:rPr>
            </w:pPr>
          </w:p>
          <w:p w14:paraId="3838D9AB" w14:textId="77777777" w:rsidR="00FB4AAE" w:rsidRDefault="00FB4AAE" w:rsidP="00E45297">
            <w:pPr>
              <w:rPr>
                <w:sz w:val="20"/>
                <w:szCs w:val="20"/>
              </w:rPr>
            </w:pPr>
          </w:p>
          <w:p w14:paraId="7803387B" w14:textId="77777777" w:rsidR="00FB4AAE" w:rsidRDefault="00FB4AAE" w:rsidP="00E45297">
            <w:pPr>
              <w:rPr>
                <w:sz w:val="20"/>
                <w:szCs w:val="20"/>
              </w:rPr>
            </w:pPr>
          </w:p>
          <w:p w14:paraId="2E9AABD7" w14:textId="77777777" w:rsidR="00FB4AAE" w:rsidRDefault="00FB4AAE" w:rsidP="00E45297">
            <w:pPr>
              <w:rPr>
                <w:sz w:val="20"/>
                <w:szCs w:val="20"/>
              </w:rPr>
            </w:pPr>
          </w:p>
          <w:p w14:paraId="7EBF12F8" w14:textId="77777777" w:rsidR="00FB4AAE" w:rsidRDefault="00FB4AAE" w:rsidP="00E45297">
            <w:pPr>
              <w:rPr>
                <w:sz w:val="20"/>
                <w:szCs w:val="20"/>
              </w:rPr>
            </w:pPr>
          </w:p>
          <w:p w14:paraId="0347B952" w14:textId="77777777" w:rsidR="00FB4AAE" w:rsidRDefault="00FB4AAE" w:rsidP="00E45297">
            <w:pPr>
              <w:rPr>
                <w:sz w:val="20"/>
                <w:szCs w:val="20"/>
              </w:rPr>
            </w:pPr>
          </w:p>
          <w:p w14:paraId="719D30C3" w14:textId="77777777" w:rsidR="00FB4AAE" w:rsidRDefault="00FB4AAE" w:rsidP="00E45297">
            <w:pPr>
              <w:rPr>
                <w:sz w:val="20"/>
                <w:szCs w:val="20"/>
              </w:rPr>
            </w:pPr>
          </w:p>
          <w:p w14:paraId="3664AEF7" w14:textId="77777777" w:rsidR="00FB4AAE" w:rsidRDefault="00FB4AAE" w:rsidP="00E45297">
            <w:pPr>
              <w:rPr>
                <w:sz w:val="20"/>
                <w:szCs w:val="20"/>
              </w:rPr>
            </w:pPr>
          </w:p>
          <w:p w14:paraId="4F990987" w14:textId="77777777" w:rsidR="00FB4AAE" w:rsidRDefault="00FB4AAE" w:rsidP="00E45297">
            <w:pPr>
              <w:rPr>
                <w:sz w:val="20"/>
                <w:szCs w:val="20"/>
              </w:rPr>
            </w:pPr>
          </w:p>
          <w:p w14:paraId="3D0F6B0B" w14:textId="77777777" w:rsidR="00FB4AAE" w:rsidRDefault="00FB4AAE" w:rsidP="00E45297">
            <w:pPr>
              <w:rPr>
                <w:sz w:val="20"/>
                <w:szCs w:val="20"/>
              </w:rPr>
            </w:pPr>
          </w:p>
          <w:p w14:paraId="138A4729" w14:textId="77777777" w:rsidR="00FB4AAE" w:rsidRDefault="00FB4AAE" w:rsidP="00E45297">
            <w:pPr>
              <w:rPr>
                <w:sz w:val="20"/>
                <w:szCs w:val="20"/>
              </w:rPr>
            </w:pPr>
          </w:p>
          <w:p w14:paraId="3AD8B248" w14:textId="77777777" w:rsidR="00FB4AAE" w:rsidRDefault="00FB4AAE" w:rsidP="00E45297">
            <w:pPr>
              <w:rPr>
                <w:sz w:val="20"/>
                <w:szCs w:val="20"/>
              </w:rPr>
            </w:pPr>
          </w:p>
          <w:p w14:paraId="263C4B73" w14:textId="77777777" w:rsidR="00FB4AAE" w:rsidRDefault="00FB4AAE" w:rsidP="00E45297">
            <w:pPr>
              <w:rPr>
                <w:sz w:val="20"/>
                <w:szCs w:val="20"/>
              </w:rPr>
            </w:pPr>
          </w:p>
          <w:p w14:paraId="722745B4" w14:textId="77777777" w:rsidR="00FB4AAE" w:rsidRDefault="00FB4AAE" w:rsidP="00E45297">
            <w:pPr>
              <w:rPr>
                <w:sz w:val="20"/>
                <w:szCs w:val="20"/>
              </w:rPr>
            </w:pPr>
          </w:p>
          <w:p w14:paraId="67A9FCCE" w14:textId="77777777" w:rsidR="00FB4AAE" w:rsidRDefault="00FB4AAE" w:rsidP="00E45297">
            <w:pPr>
              <w:rPr>
                <w:sz w:val="20"/>
                <w:szCs w:val="20"/>
              </w:rPr>
            </w:pPr>
          </w:p>
          <w:p w14:paraId="7F5452C2" w14:textId="77777777" w:rsidR="00FB4AAE" w:rsidRDefault="00FB4AAE" w:rsidP="00E45297">
            <w:pPr>
              <w:rPr>
                <w:sz w:val="20"/>
                <w:szCs w:val="20"/>
              </w:rPr>
            </w:pPr>
          </w:p>
          <w:p w14:paraId="60F7DA34" w14:textId="77777777" w:rsidR="00FB4AAE" w:rsidRDefault="00FB4AAE" w:rsidP="00E45297">
            <w:pPr>
              <w:rPr>
                <w:sz w:val="20"/>
                <w:szCs w:val="20"/>
              </w:rPr>
            </w:pPr>
          </w:p>
          <w:p w14:paraId="1F7AF54D" w14:textId="77777777" w:rsidR="00FB4AAE" w:rsidRDefault="00FB4AAE" w:rsidP="00E45297">
            <w:pPr>
              <w:rPr>
                <w:sz w:val="20"/>
                <w:szCs w:val="20"/>
              </w:rPr>
            </w:pPr>
          </w:p>
          <w:p w14:paraId="4B2160D7" w14:textId="77777777" w:rsidR="00FB4AAE" w:rsidRDefault="00FB4AAE" w:rsidP="00E45297">
            <w:pPr>
              <w:rPr>
                <w:sz w:val="20"/>
                <w:szCs w:val="20"/>
              </w:rPr>
            </w:pPr>
          </w:p>
        </w:tc>
        <w:tc>
          <w:tcPr>
            <w:tcW w:w="3140" w:type="dxa"/>
            <w:gridSpan w:val="2"/>
          </w:tcPr>
          <w:p w14:paraId="5A8CF816" w14:textId="77777777" w:rsidR="00FB4AAE" w:rsidRDefault="00FB4AAE" w:rsidP="00E45297">
            <w:pPr>
              <w:rPr>
                <w:sz w:val="20"/>
                <w:szCs w:val="20"/>
              </w:rPr>
            </w:pPr>
            <w:r>
              <w:rPr>
                <w:sz w:val="20"/>
                <w:szCs w:val="20"/>
              </w:rPr>
              <w:t>By the end of each school year 90 percent of students in each class will have obtained appropriate or above in reading achievement standards. All students will show a measurable gain in assessment results from benchmark to benchmark  [November-June]</w:t>
            </w:r>
          </w:p>
          <w:p w14:paraId="6D1657FB" w14:textId="77777777" w:rsidR="00FB4AAE" w:rsidRDefault="00FB4AAE" w:rsidP="00E45297">
            <w:pPr>
              <w:rPr>
                <w:sz w:val="20"/>
                <w:szCs w:val="20"/>
              </w:rPr>
            </w:pPr>
          </w:p>
          <w:p w14:paraId="0D3A18EB" w14:textId="77777777" w:rsidR="00FB4AAE" w:rsidRDefault="00FB4AAE" w:rsidP="00E45297">
            <w:pPr>
              <w:rPr>
                <w:sz w:val="20"/>
                <w:szCs w:val="20"/>
              </w:rPr>
            </w:pPr>
            <w:r>
              <w:rPr>
                <w:sz w:val="20"/>
                <w:szCs w:val="20"/>
              </w:rPr>
              <w:t>By the end of each school year 80 percent of students in each class will have obtained appropriate or above in reading achievement standards. All students will show a measurable gain in writing traits based on assessment results from benchmark to benchmark  [November-June]</w:t>
            </w:r>
          </w:p>
          <w:p w14:paraId="08DAB608" w14:textId="77777777" w:rsidR="00FB4AAE" w:rsidRDefault="00FB4AAE" w:rsidP="00E45297">
            <w:pPr>
              <w:rPr>
                <w:sz w:val="20"/>
                <w:szCs w:val="20"/>
              </w:rPr>
            </w:pPr>
          </w:p>
          <w:p w14:paraId="49860F65" w14:textId="77777777" w:rsidR="00FB4AAE" w:rsidRDefault="00FB4AAE" w:rsidP="00E45297">
            <w:pPr>
              <w:rPr>
                <w:sz w:val="20"/>
                <w:szCs w:val="20"/>
              </w:rPr>
            </w:pPr>
          </w:p>
          <w:p w14:paraId="37098243" w14:textId="77777777" w:rsidR="00FB4AAE" w:rsidRPr="00A20B64" w:rsidRDefault="00FB4AAE" w:rsidP="00E45297">
            <w:pPr>
              <w:rPr>
                <w:sz w:val="20"/>
                <w:szCs w:val="20"/>
              </w:rPr>
            </w:pPr>
          </w:p>
        </w:tc>
        <w:tc>
          <w:tcPr>
            <w:tcW w:w="7018" w:type="dxa"/>
            <w:gridSpan w:val="3"/>
          </w:tcPr>
          <w:p w14:paraId="02D725C0" w14:textId="77777777" w:rsidR="00FB4AAE" w:rsidRDefault="00FB4AAE" w:rsidP="00E45297">
            <w:pPr>
              <w:rPr>
                <w:sz w:val="20"/>
                <w:szCs w:val="20"/>
              </w:rPr>
            </w:pPr>
            <w:r>
              <w:rPr>
                <w:sz w:val="20"/>
                <w:szCs w:val="20"/>
              </w:rPr>
              <w:t>Teachers will model, teach, and assess questions such as” Reading between and Beyond “ the lines. There will be more focus on Inferential Questions using both Fiction and Non-Fiction texts [more exposure at K-2 levels].</w:t>
            </w:r>
          </w:p>
          <w:p w14:paraId="12CFEF53" w14:textId="77777777" w:rsidR="00FB4AAE" w:rsidRDefault="00FB4AAE" w:rsidP="00E45297">
            <w:pPr>
              <w:rPr>
                <w:sz w:val="20"/>
                <w:szCs w:val="20"/>
              </w:rPr>
            </w:pPr>
          </w:p>
          <w:p w14:paraId="4E1CFBF3" w14:textId="77777777" w:rsidR="00FB4AAE" w:rsidRDefault="00FB4AAE" w:rsidP="00E45297">
            <w:pPr>
              <w:rPr>
                <w:sz w:val="20"/>
                <w:szCs w:val="20"/>
              </w:rPr>
            </w:pPr>
          </w:p>
          <w:p w14:paraId="48FA7DFB" w14:textId="77777777" w:rsidR="00FB4AAE" w:rsidRDefault="00FB4AAE" w:rsidP="00E45297">
            <w:pPr>
              <w:rPr>
                <w:sz w:val="20"/>
                <w:szCs w:val="20"/>
              </w:rPr>
            </w:pPr>
          </w:p>
          <w:p w14:paraId="4CBFE4D1" w14:textId="77777777" w:rsidR="00FB4AAE" w:rsidRDefault="00FB4AAE" w:rsidP="00E45297">
            <w:pPr>
              <w:rPr>
                <w:sz w:val="20"/>
                <w:szCs w:val="20"/>
              </w:rPr>
            </w:pPr>
          </w:p>
          <w:p w14:paraId="78BA0F92" w14:textId="77777777" w:rsidR="00FB4AAE" w:rsidRDefault="00FB4AAE" w:rsidP="00E45297">
            <w:pPr>
              <w:rPr>
                <w:sz w:val="20"/>
                <w:szCs w:val="20"/>
              </w:rPr>
            </w:pPr>
          </w:p>
          <w:p w14:paraId="14F45897" w14:textId="77777777" w:rsidR="00FB4AAE" w:rsidRDefault="00FB4AAE" w:rsidP="00E45297">
            <w:pPr>
              <w:rPr>
                <w:sz w:val="20"/>
                <w:szCs w:val="20"/>
              </w:rPr>
            </w:pPr>
            <w:r>
              <w:rPr>
                <w:sz w:val="20"/>
                <w:szCs w:val="20"/>
              </w:rPr>
              <w:t xml:space="preserve">Teachers will pass in benchmark data on Instructional Reading Levels and writing traits to track student progress. Teachers will analyze data and create school-wide interventions to target areas in need of improvement. </w:t>
            </w:r>
          </w:p>
          <w:p w14:paraId="7CF758C4" w14:textId="77777777" w:rsidR="00FB4AAE" w:rsidRDefault="00FB4AAE" w:rsidP="00E45297">
            <w:pPr>
              <w:rPr>
                <w:sz w:val="20"/>
                <w:szCs w:val="20"/>
              </w:rPr>
            </w:pPr>
          </w:p>
          <w:p w14:paraId="38155515" w14:textId="77777777" w:rsidR="00FB4AAE" w:rsidRDefault="00FB4AAE" w:rsidP="00E45297">
            <w:pPr>
              <w:rPr>
                <w:sz w:val="20"/>
                <w:szCs w:val="20"/>
              </w:rPr>
            </w:pPr>
            <w:r>
              <w:rPr>
                <w:sz w:val="20"/>
                <w:szCs w:val="20"/>
              </w:rPr>
              <w:t>Early literacy intervention through ELF [Early Literacy Friends]</w:t>
            </w:r>
          </w:p>
          <w:p w14:paraId="256DE677" w14:textId="77777777" w:rsidR="00FB4AAE" w:rsidRDefault="00FB4AAE" w:rsidP="00E45297">
            <w:pPr>
              <w:rPr>
                <w:sz w:val="20"/>
                <w:szCs w:val="20"/>
              </w:rPr>
            </w:pPr>
          </w:p>
          <w:p w14:paraId="042F22EC" w14:textId="77777777" w:rsidR="00FB4AAE" w:rsidRDefault="00FB4AAE" w:rsidP="00E45297">
            <w:pPr>
              <w:rPr>
                <w:sz w:val="20"/>
                <w:szCs w:val="20"/>
              </w:rPr>
            </w:pPr>
            <w:r>
              <w:rPr>
                <w:sz w:val="20"/>
                <w:szCs w:val="20"/>
              </w:rPr>
              <w:t>Use of online subscriptions and resources that can be accessed from home [Razz kids, Starfall, Tumblebooks, Storybird]</w:t>
            </w:r>
          </w:p>
          <w:p w14:paraId="1F5B7A59" w14:textId="77777777" w:rsidR="00FB4AAE" w:rsidRDefault="00FB4AAE" w:rsidP="00E45297">
            <w:pPr>
              <w:rPr>
                <w:sz w:val="20"/>
                <w:szCs w:val="20"/>
              </w:rPr>
            </w:pPr>
          </w:p>
          <w:p w14:paraId="13716E2B" w14:textId="77777777" w:rsidR="00FB4AAE" w:rsidRDefault="00FB4AAE" w:rsidP="00E45297">
            <w:pPr>
              <w:rPr>
                <w:sz w:val="20"/>
                <w:szCs w:val="20"/>
              </w:rPr>
            </w:pPr>
            <w:r>
              <w:rPr>
                <w:sz w:val="20"/>
                <w:szCs w:val="20"/>
              </w:rPr>
              <w:t>Literacy Events with a family focus [Polar Express Night, Literacy Day, book exchanges, book fairs, literacy buddies, authors in school]</w:t>
            </w:r>
          </w:p>
          <w:p w14:paraId="019C2631" w14:textId="77777777" w:rsidR="00FB4AAE" w:rsidRDefault="00FB4AAE" w:rsidP="00E45297">
            <w:pPr>
              <w:rPr>
                <w:sz w:val="20"/>
                <w:szCs w:val="20"/>
              </w:rPr>
            </w:pPr>
            <w:r>
              <w:rPr>
                <w:sz w:val="20"/>
                <w:szCs w:val="20"/>
              </w:rPr>
              <w:t>Include literacy links and tips for parents on the school website and newsletter</w:t>
            </w:r>
          </w:p>
          <w:p w14:paraId="5E71CC9D" w14:textId="77777777" w:rsidR="00FB4AAE" w:rsidRDefault="00FB4AAE" w:rsidP="00E45297">
            <w:pPr>
              <w:rPr>
                <w:sz w:val="20"/>
                <w:szCs w:val="20"/>
              </w:rPr>
            </w:pPr>
          </w:p>
          <w:p w14:paraId="4EC38052" w14:textId="77777777" w:rsidR="00FB4AAE" w:rsidRDefault="00FB4AAE" w:rsidP="00E45297">
            <w:pPr>
              <w:rPr>
                <w:sz w:val="20"/>
                <w:szCs w:val="20"/>
              </w:rPr>
            </w:pPr>
            <w:r>
              <w:rPr>
                <w:sz w:val="20"/>
                <w:szCs w:val="20"/>
              </w:rPr>
              <w:t>Purchase more fiction and non—fiction resources for library and classes.</w:t>
            </w:r>
          </w:p>
          <w:p w14:paraId="3D1EB490" w14:textId="77777777" w:rsidR="00FB4AAE" w:rsidRDefault="00FB4AAE" w:rsidP="00E45297">
            <w:pPr>
              <w:rPr>
                <w:sz w:val="20"/>
                <w:szCs w:val="20"/>
              </w:rPr>
            </w:pPr>
          </w:p>
          <w:p w14:paraId="5E01CBEE" w14:textId="77777777" w:rsidR="00FB4AAE" w:rsidRDefault="00FB4AAE" w:rsidP="00E45297">
            <w:pPr>
              <w:rPr>
                <w:sz w:val="20"/>
                <w:szCs w:val="20"/>
              </w:rPr>
            </w:pPr>
            <w:r>
              <w:rPr>
                <w:sz w:val="20"/>
                <w:szCs w:val="20"/>
              </w:rPr>
              <w:t>Classroom teachers collaborate with resource personnel in lesson planning to best meet the diverse learning needs in classrooms.</w:t>
            </w:r>
          </w:p>
          <w:p w14:paraId="05F95E94" w14:textId="77777777" w:rsidR="00FB4AAE" w:rsidRDefault="00FB4AAE" w:rsidP="00E45297">
            <w:pPr>
              <w:rPr>
                <w:sz w:val="20"/>
                <w:szCs w:val="20"/>
              </w:rPr>
            </w:pPr>
          </w:p>
          <w:p w14:paraId="4AAE0392" w14:textId="77777777" w:rsidR="00FB4AAE" w:rsidRDefault="00FB4AAE" w:rsidP="00E45297">
            <w:pPr>
              <w:rPr>
                <w:sz w:val="20"/>
                <w:szCs w:val="20"/>
              </w:rPr>
            </w:pPr>
          </w:p>
          <w:p w14:paraId="10CBCD89" w14:textId="77777777" w:rsidR="00FB4AAE" w:rsidRDefault="00FB4AAE" w:rsidP="00E45297">
            <w:pPr>
              <w:rPr>
                <w:sz w:val="20"/>
                <w:szCs w:val="20"/>
              </w:rPr>
            </w:pPr>
          </w:p>
          <w:p w14:paraId="7598BDE8" w14:textId="77777777" w:rsidR="00FB4AAE" w:rsidRDefault="00FB4AAE" w:rsidP="00E45297">
            <w:pPr>
              <w:rPr>
                <w:sz w:val="20"/>
                <w:szCs w:val="20"/>
              </w:rPr>
            </w:pPr>
          </w:p>
          <w:p w14:paraId="7FBA75DF" w14:textId="77777777" w:rsidR="00FB4AAE" w:rsidRDefault="00FB4AAE" w:rsidP="00E45297">
            <w:pPr>
              <w:rPr>
                <w:sz w:val="20"/>
                <w:szCs w:val="20"/>
              </w:rPr>
            </w:pPr>
          </w:p>
          <w:p w14:paraId="2F48F14F" w14:textId="77777777" w:rsidR="00FB4AAE" w:rsidRDefault="00FB4AAE" w:rsidP="00E45297">
            <w:pPr>
              <w:rPr>
                <w:sz w:val="20"/>
                <w:szCs w:val="20"/>
              </w:rPr>
            </w:pPr>
          </w:p>
          <w:p w14:paraId="1C5E42F0" w14:textId="77777777" w:rsidR="00FB4AAE" w:rsidRDefault="00FB4AAE" w:rsidP="00E45297">
            <w:pPr>
              <w:rPr>
                <w:sz w:val="20"/>
                <w:szCs w:val="20"/>
              </w:rPr>
            </w:pPr>
          </w:p>
          <w:p w14:paraId="673A9F7E" w14:textId="77777777" w:rsidR="00FB4AAE" w:rsidRPr="00D22E2B" w:rsidRDefault="00FB4AAE" w:rsidP="00E45297">
            <w:pPr>
              <w:rPr>
                <w:sz w:val="20"/>
                <w:szCs w:val="20"/>
              </w:rPr>
            </w:pPr>
          </w:p>
        </w:tc>
        <w:tc>
          <w:tcPr>
            <w:tcW w:w="2515" w:type="dxa"/>
            <w:gridSpan w:val="2"/>
          </w:tcPr>
          <w:p w14:paraId="4F05885A" w14:textId="77777777" w:rsidR="00FB4AAE" w:rsidRDefault="00FB4AAE" w:rsidP="00E45297">
            <w:pPr>
              <w:rPr>
                <w:sz w:val="20"/>
                <w:szCs w:val="20"/>
              </w:rPr>
            </w:pPr>
            <w:r>
              <w:rPr>
                <w:sz w:val="20"/>
                <w:szCs w:val="20"/>
              </w:rPr>
              <w:t>2014-2017</w:t>
            </w:r>
          </w:p>
          <w:p w14:paraId="224CCDE6" w14:textId="77777777" w:rsidR="00FB4AAE" w:rsidRDefault="00FB4AAE" w:rsidP="00E45297">
            <w:pPr>
              <w:rPr>
                <w:sz w:val="20"/>
                <w:szCs w:val="20"/>
              </w:rPr>
            </w:pPr>
          </w:p>
          <w:p w14:paraId="7783A4ED" w14:textId="77777777" w:rsidR="00FB4AAE" w:rsidRDefault="00FB4AAE" w:rsidP="00E45297">
            <w:pPr>
              <w:rPr>
                <w:sz w:val="20"/>
                <w:szCs w:val="20"/>
              </w:rPr>
            </w:pPr>
          </w:p>
          <w:p w14:paraId="105B1708" w14:textId="77777777" w:rsidR="00FB4AAE" w:rsidRDefault="00FB4AAE" w:rsidP="00E45297">
            <w:pPr>
              <w:rPr>
                <w:sz w:val="20"/>
                <w:szCs w:val="20"/>
              </w:rPr>
            </w:pPr>
          </w:p>
          <w:p w14:paraId="118F35FF" w14:textId="77777777" w:rsidR="00FB4AAE" w:rsidRDefault="00FB4AAE" w:rsidP="00E45297">
            <w:pPr>
              <w:rPr>
                <w:sz w:val="20"/>
                <w:szCs w:val="20"/>
              </w:rPr>
            </w:pPr>
          </w:p>
          <w:p w14:paraId="3E1731EE" w14:textId="77777777" w:rsidR="00FB4AAE" w:rsidRDefault="00FB4AAE" w:rsidP="00E45297">
            <w:pPr>
              <w:rPr>
                <w:sz w:val="20"/>
                <w:szCs w:val="20"/>
              </w:rPr>
            </w:pPr>
          </w:p>
          <w:p w14:paraId="1AE35D71" w14:textId="77777777" w:rsidR="00FB4AAE" w:rsidRDefault="00FB4AAE" w:rsidP="00E45297">
            <w:pPr>
              <w:rPr>
                <w:sz w:val="20"/>
                <w:szCs w:val="20"/>
              </w:rPr>
            </w:pPr>
          </w:p>
          <w:p w14:paraId="1F8473B2" w14:textId="77777777" w:rsidR="00FB4AAE" w:rsidRDefault="00FB4AAE" w:rsidP="00E45297">
            <w:pPr>
              <w:rPr>
                <w:sz w:val="20"/>
                <w:szCs w:val="20"/>
              </w:rPr>
            </w:pPr>
          </w:p>
          <w:p w14:paraId="37573D9F" w14:textId="77777777" w:rsidR="00FB4AAE" w:rsidRDefault="00FB4AAE" w:rsidP="00E45297">
            <w:pPr>
              <w:rPr>
                <w:sz w:val="20"/>
                <w:szCs w:val="20"/>
              </w:rPr>
            </w:pPr>
            <w:r>
              <w:rPr>
                <w:sz w:val="20"/>
                <w:szCs w:val="20"/>
              </w:rPr>
              <w:t>2014-2017</w:t>
            </w:r>
          </w:p>
          <w:p w14:paraId="28E3BAF4" w14:textId="77777777" w:rsidR="00FB4AAE" w:rsidRDefault="00FB4AAE" w:rsidP="00E45297">
            <w:pPr>
              <w:rPr>
                <w:sz w:val="20"/>
                <w:szCs w:val="20"/>
              </w:rPr>
            </w:pPr>
          </w:p>
          <w:p w14:paraId="4387F357" w14:textId="77777777" w:rsidR="00FB4AAE" w:rsidRDefault="00FB4AAE" w:rsidP="00E45297">
            <w:pPr>
              <w:rPr>
                <w:sz w:val="20"/>
                <w:szCs w:val="20"/>
              </w:rPr>
            </w:pPr>
          </w:p>
          <w:p w14:paraId="518F1C22" w14:textId="77777777" w:rsidR="00FB4AAE" w:rsidRDefault="00FB4AAE" w:rsidP="00E45297">
            <w:pPr>
              <w:rPr>
                <w:sz w:val="20"/>
                <w:szCs w:val="20"/>
              </w:rPr>
            </w:pPr>
          </w:p>
          <w:p w14:paraId="7A3721C9" w14:textId="77777777" w:rsidR="00FB4AAE" w:rsidRDefault="00FB4AAE" w:rsidP="00E45297">
            <w:pPr>
              <w:rPr>
                <w:sz w:val="20"/>
                <w:szCs w:val="20"/>
              </w:rPr>
            </w:pPr>
            <w:r>
              <w:rPr>
                <w:sz w:val="20"/>
                <w:szCs w:val="20"/>
              </w:rPr>
              <w:t>Present-2017</w:t>
            </w:r>
          </w:p>
          <w:p w14:paraId="30180944" w14:textId="77777777" w:rsidR="00FB4AAE" w:rsidRDefault="00FB4AAE" w:rsidP="00E45297">
            <w:pPr>
              <w:rPr>
                <w:sz w:val="20"/>
                <w:szCs w:val="20"/>
              </w:rPr>
            </w:pPr>
          </w:p>
          <w:p w14:paraId="25284940" w14:textId="77777777" w:rsidR="00FB4AAE" w:rsidRDefault="00FB4AAE" w:rsidP="00E45297">
            <w:pPr>
              <w:rPr>
                <w:sz w:val="20"/>
                <w:szCs w:val="20"/>
              </w:rPr>
            </w:pPr>
            <w:r>
              <w:rPr>
                <w:sz w:val="20"/>
                <w:szCs w:val="20"/>
              </w:rPr>
              <w:t>2014-2017</w:t>
            </w:r>
          </w:p>
          <w:p w14:paraId="158EE409" w14:textId="77777777" w:rsidR="00FB4AAE" w:rsidRDefault="00FB4AAE" w:rsidP="00E45297">
            <w:pPr>
              <w:rPr>
                <w:sz w:val="20"/>
                <w:szCs w:val="20"/>
              </w:rPr>
            </w:pPr>
          </w:p>
          <w:p w14:paraId="25CEE132" w14:textId="77777777" w:rsidR="00FB4AAE" w:rsidRDefault="00FB4AAE" w:rsidP="00E45297">
            <w:pPr>
              <w:rPr>
                <w:sz w:val="20"/>
                <w:szCs w:val="20"/>
              </w:rPr>
            </w:pPr>
          </w:p>
          <w:p w14:paraId="0CA21049" w14:textId="77777777" w:rsidR="00FB4AAE" w:rsidRDefault="00FB4AAE" w:rsidP="00E45297">
            <w:pPr>
              <w:rPr>
                <w:sz w:val="20"/>
                <w:szCs w:val="20"/>
              </w:rPr>
            </w:pPr>
            <w:r>
              <w:rPr>
                <w:sz w:val="20"/>
                <w:szCs w:val="20"/>
              </w:rPr>
              <w:t>2014-2017</w:t>
            </w:r>
          </w:p>
          <w:p w14:paraId="4057812F" w14:textId="77777777" w:rsidR="00FB4AAE" w:rsidRDefault="00FB4AAE" w:rsidP="00E45297">
            <w:pPr>
              <w:rPr>
                <w:sz w:val="20"/>
                <w:szCs w:val="20"/>
              </w:rPr>
            </w:pPr>
          </w:p>
          <w:p w14:paraId="7803B88B" w14:textId="77777777" w:rsidR="00FB4AAE" w:rsidRDefault="00FB4AAE" w:rsidP="00E45297">
            <w:pPr>
              <w:rPr>
                <w:sz w:val="20"/>
                <w:szCs w:val="20"/>
              </w:rPr>
            </w:pPr>
          </w:p>
          <w:p w14:paraId="41CBAFD8" w14:textId="77777777" w:rsidR="00FB4AAE" w:rsidRDefault="00FB4AAE" w:rsidP="00E45297">
            <w:pPr>
              <w:rPr>
                <w:sz w:val="20"/>
                <w:szCs w:val="20"/>
              </w:rPr>
            </w:pPr>
            <w:r>
              <w:rPr>
                <w:sz w:val="20"/>
                <w:szCs w:val="20"/>
              </w:rPr>
              <w:t>2014-2017</w:t>
            </w:r>
          </w:p>
          <w:p w14:paraId="3E25DB58" w14:textId="77777777" w:rsidR="00FB4AAE" w:rsidRDefault="00FB4AAE" w:rsidP="00E45297">
            <w:pPr>
              <w:rPr>
                <w:sz w:val="20"/>
                <w:szCs w:val="20"/>
              </w:rPr>
            </w:pPr>
          </w:p>
          <w:p w14:paraId="4D5C8BB2" w14:textId="77777777" w:rsidR="00FB4AAE" w:rsidRDefault="00FB4AAE" w:rsidP="00E45297">
            <w:pPr>
              <w:rPr>
                <w:sz w:val="20"/>
                <w:szCs w:val="20"/>
              </w:rPr>
            </w:pPr>
          </w:p>
          <w:p w14:paraId="72680580" w14:textId="77777777" w:rsidR="00FB4AAE" w:rsidRDefault="00FB4AAE" w:rsidP="00E45297">
            <w:pPr>
              <w:rPr>
                <w:sz w:val="20"/>
                <w:szCs w:val="20"/>
              </w:rPr>
            </w:pPr>
            <w:r>
              <w:rPr>
                <w:sz w:val="20"/>
                <w:szCs w:val="20"/>
              </w:rPr>
              <w:t>2014-2017</w:t>
            </w:r>
          </w:p>
          <w:p w14:paraId="1BA7F78A" w14:textId="77777777" w:rsidR="00FB4AAE" w:rsidRDefault="00FB4AAE" w:rsidP="00E45297">
            <w:pPr>
              <w:rPr>
                <w:sz w:val="20"/>
                <w:szCs w:val="20"/>
              </w:rPr>
            </w:pPr>
          </w:p>
          <w:p w14:paraId="15D01C50" w14:textId="77777777" w:rsidR="00FB4AAE" w:rsidRDefault="00FB4AAE" w:rsidP="00E45297">
            <w:pPr>
              <w:rPr>
                <w:sz w:val="20"/>
                <w:szCs w:val="20"/>
              </w:rPr>
            </w:pPr>
          </w:p>
          <w:p w14:paraId="6BDADEDC" w14:textId="77777777" w:rsidR="00FB4AAE" w:rsidRDefault="00FB4AAE" w:rsidP="00E45297">
            <w:pPr>
              <w:rPr>
                <w:sz w:val="20"/>
                <w:szCs w:val="20"/>
              </w:rPr>
            </w:pPr>
          </w:p>
          <w:p w14:paraId="46A487CC" w14:textId="77777777" w:rsidR="00FB4AAE" w:rsidRDefault="00FB4AAE" w:rsidP="00E45297">
            <w:pPr>
              <w:rPr>
                <w:sz w:val="20"/>
                <w:szCs w:val="20"/>
              </w:rPr>
            </w:pPr>
          </w:p>
          <w:p w14:paraId="30FA69EA" w14:textId="77777777" w:rsidR="00FB4AAE" w:rsidRDefault="00FB4AAE" w:rsidP="00E45297">
            <w:pPr>
              <w:rPr>
                <w:sz w:val="20"/>
                <w:szCs w:val="20"/>
              </w:rPr>
            </w:pPr>
          </w:p>
          <w:p w14:paraId="11BDF074" w14:textId="77777777" w:rsidR="00FB4AAE" w:rsidRDefault="00FB4AAE" w:rsidP="00E45297">
            <w:pPr>
              <w:rPr>
                <w:sz w:val="20"/>
                <w:szCs w:val="20"/>
              </w:rPr>
            </w:pPr>
          </w:p>
          <w:p w14:paraId="3EBE5FB1" w14:textId="77777777" w:rsidR="00FB4AAE" w:rsidRDefault="00FB4AAE" w:rsidP="00E45297">
            <w:pPr>
              <w:rPr>
                <w:sz w:val="20"/>
                <w:szCs w:val="20"/>
              </w:rPr>
            </w:pPr>
          </w:p>
          <w:p w14:paraId="2869E311" w14:textId="77777777" w:rsidR="00FB4AAE" w:rsidRDefault="00FB4AAE" w:rsidP="00E45297">
            <w:pPr>
              <w:rPr>
                <w:sz w:val="20"/>
                <w:szCs w:val="20"/>
              </w:rPr>
            </w:pPr>
          </w:p>
          <w:p w14:paraId="0138CDE2" w14:textId="77777777" w:rsidR="00FB4AAE" w:rsidRDefault="00FB4AAE" w:rsidP="00E45297">
            <w:pPr>
              <w:rPr>
                <w:sz w:val="20"/>
                <w:szCs w:val="20"/>
              </w:rPr>
            </w:pPr>
          </w:p>
          <w:p w14:paraId="7B3F0E3F" w14:textId="77777777" w:rsidR="00FB4AAE" w:rsidRPr="00D22E2B" w:rsidRDefault="00FB4AAE" w:rsidP="00E45297">
            <w:pPr>
              <w:rPr>
                <w:sz w:val="20"/>
                <w:szCs w:val="20"/>
              </w:rPr>
            </w:pPr>
          </w:p>
        </w:tc>
        <w:tc>
          <w:tcPr>
            <w:tcW w:w="3578" w:type="dxa"/>
            <w:gridSpan w:val="2"/>
          </w:tcPr>
          <w:p w14:paraId="3D127B1A" w14:textId="77777777" w:rsidR="00FB4AAE" w:rsidRDefault="00FB4AAE" w:rsidP="00E45297">
            <w:pPr>
              <w:rPr>
                <w:sz w:val="20"/>
                <w:szCs w:val="20"/>
              </w:rPr>
            </w:pPr>
            <w:r>
              <w:rPr>
                <w:sz w:val="20"/>
                <w:szCs w:val="20"/>
              </w:rPr>
              <w:t>Observations by classroom walk throughs using Literacy Look- Fors. [Students are able to communicate their learning targets]</w:t>
            </w:r>
          </w:p>
          <w:p w14:paraId="09096F56" w14:textId="77777777" w:rsidR="00FB4AAE" w:rsidRDefault="00FB4AAE" w:rsidP="00E45297">
            <w:pPr>
              <w:rPr>
                <w:sz w:val="20"/>
                <w:szCs w:val="20"/>
              </w:rPr>
            </w:pPr>
          </w:p>
          <w:p w14:paraId="4A00F661" w14:textId="77777777" w:rsidR="00FB4AAE" w:rsidRDefault="00FB4AAE" w:rsidP="00E45297">
            <w:pPr>
              <w:rPr>
                <w:sz w:val="20"/>
                <w:szCs w:val="20"/>
              </w:rPr>
            </w:pPr>
            <w:r>
              <w:rPr>
                <w:sz w:val="20"/>
                <w:szCs w:val="20"/>
              </w:rPr>
              <w:t>Improvement oral or written assessments and classroom observations</w:t>
            </w:r>
          </w:p>
          <w:p w14:paraId="21F8D3A9" w14:textId="77777777" w:rsidR="00FB4AAE" w:rsidRDefault="00FB4AAE" w:rsidP="00E45297">
            <w:pPr>
              <w:rPr>
                <w:sz w:val="20"/>
                <w:szCs w:val="20"/>
              </w:rPr>
            </w:pPr>
          </w:p>
          <w:p w14:paraId="61DCCDDD" w14:textId="77777777" w:rsidR="00FB4AAE" w:rsidRDefault="00FB4AAE" w:rsidP="00E45297">
            <w:pPr>
              <w:rPr>
                <w:sz w:val="20"/>
                <w:szCs w:val="20"/>
              </w:rPr>
            </w:pPr>
            <w:r>
              <w:rPr>
                <w:sz w:val="20"/>
                <w:szCs w:val="20"/>
              </w:rPr>
              <w:t>Intervention groupings created based on data analysis.</w:t>
            </w:r>
          </w:p>
          <w:p w14:paraId="6ED27E75" w14:textId="77777777" w:rsidR="00FB4AAE" w:rsidRDefault="00FB4AAE" w:rsidP="00E45297">
            <w:pPr>
              <w:rPr>
                <w:sz w:val="20"/>
                <w:szCs w:val="20"/>
              </w:rPr>
            </w:pPr>
          </w:p>
          <w:p w14:paraId="1C4A5348" w14:textId="77777777" w:rsidR="00FB4AAE" w:rsidRDefault="00FB4AAE" w:rsidP="00E45297">
            <w:pPr>
              <w:rPr>
                <w:sz w:val="20"/>
                <w:szCs w:val="20"/>
              </w:rPr>
            </w:pPr>
          </w:p>
          <w:p w14:paraId="6A699F89" w14:textId="77777777" w:rsidR="00FB4AAE" w:rsidRDefault="00FB4AAE" w:rsidP="00E45297">
            <w:pPr>
              <w:rPr>
                <w:sz w:val="20"/>
                <w:szCs w:val="20"/>
              </w:rPr>
            </w:pPr>
            <w:r>
              <w:rPr>
                <w:sz w:val="20"/>
                <w:szCs w:val="20"/>
              </w:rPr>
              <w:t xml:space="preserve">Early Literacy Friends [ELF] </w:t>
            </w:r>
          </w:p>
          <w:p w14:paraId="711A3551" w14:textId="77777777" w:rsidR="00FB4AAE" w:rsidRDefault="00FB4AAE" w:rsidP="00E45297">
            <w:pPr>
              <w:rPr>
                <w:sz w:val="20"/>
                <w:szCs w:val="20"/>
              </w:rPr>
            </w:pPr>
          </w:p>
          <w:p w14:paraId="157C4982" w14:textId="77777777" w:rsidR="00FB4AAE" w:rsidRDefault="00FB4AAE" w:rsidP="00E45297">
            <w:pPr>
              <w:rPr>
                <w:sz w:val="20"/>
                <w:szCs w:val="20"/>
              </w:rPr>
            </w:pPr>
            <w:r>
              <w:rPr>
                <w:sz w:val="20"/>
                <w:szCs w:val="20"/>
              </w:rPr>
              <w:t>Survey and track student use</w:t>
            </w:r>
          </w:p>
          <w:p w14:paraId="5C1CB50D" w14:textId="77777777" w:rsidR="00FB4AAE" w:rsidRDefault="00FB4AAE" w:rsidP="00E45297">
            <w:pPr>
              <w:rPr>
                <w:sz w:val="20"/>
                <w:szCs w:val="20"/>
              </w:rPr>
            </w:pPr>
          </w:p>
          <w:p w14:paraId="545A8FBC" w14:textId="77777777" w:rsidR="00FB4AAE" w:rsidRDefault="00FB4AAE" w:rsidP="00E45297">
            <w:pPr>
              <w:rPr>
                <w:sz w:val="20"/>
                <w:szCs w:val="20"/>
              </w:rPr>
            </w:pPr>
          </w:p>
          <w:p w14:paraId="3148FB3C" w14:textId="77777777" w:rsidR="00FB4AAE" w:rsidRDefault="00FB4AAE" w:rsidP="00E45297">
            <w:pPr>
              <w:rPr>
                <w:sz w:val="20"/>
                <w:szCs w:val="20"/>
              </w:rPr>
            </w:pPr>
            <w:r>
              <w:rPr>
                <w:sz w:val="20"/>
                <w:szCs w:val="20"/>
              </w:rPr>
              <w:t>Attendance and parent involvement</w:t>
            </w:r>
          </w:p>
          <w:p w14:paraId="57DB01C4" w14:textId="77777777" w:rsidR="00FB4AAE" w:rsidRDefault="00FB4AAE" w:rsidP="00E45297">
            <w:pPr>
              <w:rPr>
                <w:sz w:val="20"/>
                <w:szCs w:val="20"/>
              </w:rPr>
            </w:pPr>
            <w:r>
              <w:rPr>
                <w:sz w:val="20"/>
                <w:szCs w:val="20"/>
              </w:rPr>
              <w:t>Monitor website traffic</w:t>
            </w:r>
          </w:p>
          <w:p w14:paraId="07DF954C" w14:textId="77777777" w:rsidR="00FB4AAE" w:rsidRDefault="00FB4AAE" w:rsidP="00E45297">
            <w:pPr>
              <w:rPr>
                <w:sz w:val="20"/>
                <w:szCs w:val="20"/>
              </w:rPr>
            </w:pPr>
          </w:p>
          <w:p w14:paraId="276F36F7" w14:textId="77777777" w:rsidR="00FB4AAE" w:rsidRDefault="00FB4AAE" w:rsidP="00E45297">
            <w:pPr>
              <w:rPr>
                <w:sz w:val="20"/>
                <w:szCs w:val="20"/>
              </w:rPr>
            </w:pPr>
            <w:r>
              <w:rPr>
                <w:sz w:val="20"/>
                <w:szCs w:val="20"/>
              </w:rPr>
              <w:t>Improved variety of literature</w:t>
            </w:r>
          </w:p>
          <w:p w14:paraId="709C579A" w14:textId="77777777" w:rsidR="00FB4AAE" w:rsidRDefault="00FB4AAE" w:rsidP="00E45297">
            <w:pPr>
              <w:rPr>
                <w:sz w:val="20"/>
                <w:szCs w:val="20"/>
              </w:rPr>
            </w:pPr>
          </w:p>
          <w:p w14:paraId="38D99FCA" w14:textId="77777777" w:rsidR="00FB4AAE" w:rsidRDefault="00FB4AAE" w:rsidP="00E45297">
            <w:pPr>
              <w:rPr>
                <w:sz w:val="20"/>
                <w:szCs w:val="20"/>
              </w:rPr>
            </w:pPr>
          </w:p>
          <w:p w14:paraId="0FD3D124" w14:textId="77777777" w:rsidR="00FB4AAE" w:rsidRDefault="00FB4AAE" w:rsidP="00E45297">
            <w:pPr>
              <w:rPr>
                <w:sz w:val="20"/>
                <w:szCs w:val="20"/>
              </w:rPr>
            </w:pPr>
            <w:r>
              <w:rPr>
                <w:sz w:val="20"/>
                <w:szCs w:val="20"/>
              </w:rPr>
              <w:t>Lesson Plans reflecting UDL strategies</w:t>
            </w:r>
          </w:p>
          <w:p w14:paraId="4C0B13DD" w14:textId="77777777" w:rsidR="00FB4AAE" w:rsidRDefault="00FB4AAE" w:rsidP="00E45297">
            <w:pPr>
              <w:rPr>
                <w:sz w:val="20"/>
                <w:szCs w:val="20"/>
              </w:rPr>
            </w:pPr>
            <w:r>
              <w:rPr>
                <w:sz w:val="20"/>
                <w:szCs w:val="20"/>
              </w:rPr>
              <w:t>Resource teacher provides documentation on student progress to classroom teacher. [Ongoing files maintained to assist with student transitions.]</w:t>
            </w:r>
          </w:p>
          <w:p w14:paraId="6005F18E" w14:textId="77777777" w:rsidR="00FB4AAE" w:rsidRDefault="00FB4AAE" w:rsidP="00E45297">
            <w:pPr>
              <w:rPr>
                <w:sz w:val="20"/>
                <w:szCs w:val="20"/>
              </w:rPr>
            </w:pPr>
            <w:r>
              <w:rPr>
                <w:sz w:val="20"/>
                <w:szCs w:val="20"/>
              </w:rPr>
              <w:t>Peer collaboration and classroom observations [within or outside of home school]</w:t>
            </w:r>
          </w:p>
          <w:p w14:paraId="5F10C07B" w14:textId="77777777" w:rsidR="00FB4AAE" w:rsidRDefault="00FB4AAE" w:rsidP="00E45297">
            <w:pPr>
              <w:rPr>
                <w:sz w:val="20"/>
                <w:szCs w:val="20"/>
              </w:rPr>
            </w:pPr>
          </w:p>
          <w:p w14:paraId="20B51E1B" w14:textId="77777777" w:rsidR="00FB4AAE" w:rsidRPr="00D22E2B" w:rsidRDefault="00FB4AAE" w:rsidP="00E45297">
            <w:pPr>
              <w:rPr>
                <w:sz w:val="20"/>
                <w:szCs w:val="20"/>
              </w:rPr>
            </w:pPr>
          </w:p>
        </w:tc>
      </w:tr>
      <w:bookmarkEnd w:id="0"/>
      <w:bookmarkEnd w:id="1"/>
      <w:tr w:rsidR="00FB4AAE" w14:paraId="6CAB509D" w14:textId="77777777" w:rsidTr="00E45297">
        <w:tc>
          <w:tcPr>
            <w:tcW w:w="19224" w:type="dxa"/>
            <w:gridSpan w:val="10"/>
          </w:tcPr>
          <w:p w14:paraId="34744C99" w14:textId="77777777" w:rsidR="00FB4AAE" w:rsidRDefault="00FB4AAE" w:rsidP="00E45297">
            <w:pPr>
              <w:rPr>
                <w:b/>
                <w:sz w:val="32"/>
                <w:szCs w:val="32"/>
              </w:rPr>
            </w:pPr>
            <w:r>
              <w:rPr>
                <w:b/>
                <w:sz w:val="32"/>
                <w:szCs w:val="32"/>
              </w:rPr>
              <w:t>Numeracy (NB -3)</w:t>
            </w:r>
          </w:p>
        </w:tc>
      </w:tr>
      <w:tr w:rsidR="00FB4AAE" w14:paraId="23F67E2E" w14:textId="77777777" w:rsidTr="00E45297">
        <w:tc>
          <w:tcPr>
            <w:tcW w:w="4788" w:type="dxa"/>
            <w:gridSpan w:val="2"/>
          </w:tcPr>
          <w:p w14:paraId="0340785F" w14:textId="77777777" w:rsidR="00FB4AAE" w:rsidRDefault="00FB4AAE" w:rsidP="00E45297">
            <w:pPr>
              <w:rPr>
                <w:b/>
                <w:sz w:val="32"/>
                <w:szCs w:val="32"/>
              </w:rPr>
            </w:pPr>
            <w:r>
              <w:rPr>
                <w:b/>
                <w:sz w:val="32"/>
                <w:szCs w:val="32"/>
              </w:rPr>
              <w:t>Provincial 5 Year Targets</w:t>
            </w:r>
          </w:p>
        </w:tc>
        <w:tc>
          <w:tcPr>
            <w:tcW w:w="3690" w:type="dxa"/>
            <w:gridSpan w:val="2"/>
          </w:tcPr>
          <w:p w14:paraId="5B568630" w14:textId="77777777" w:rsidR="00FB4AAE" w:rsidRDefault="00FB4AAE" w:rsidP="00E45297">
            <w:pPr>
              <w:jc w:val="center"/>
              <w:rPr>
                <w:b/>
                <w:sz w:val="32"/>
                <w:szCs w:val="32"/>
              </w:rPr>
            </w:pPr>
            <w:r>
              <w:rPr>
                <w:b/>
                <w:sz w:val="32"/>
                <w:szCs w:val="32"/>
              </w:rPr>
              <w:t>Lakewood Heights Performance 2009</w:t>
            </w:r>
          </w:p>
        </w:tc>
        <w:tc>
          <w:tcPr>
            <w:tcW w:w="2790" w:type="dxa"/>
          </w:tcPr>
          <w:p w14:paraId="2166C9B1" w14:textId="77777777" w:rsidR="00FB4AAE" w:rsidRDefault="00FB4AAE" w:rsidP="00E45297">
            <w:pPr>
              <w:jc w:val="center"/>
              <w:rPr>
                <w:b/>
                <w:sz w:val="32"/>
                <w:szCs w:val="32"/>
              </w:rPr>
            </w:pPr>
            <w:r>
              <w:rPr>
                <w:b/>
                <w:sz w:val="32"/>
                <w:szCs w:val="32"/>
              </w:rPr>
              <w:t>2010 Results</w:t>
            </w:r>
          </w:p>
        </w:tc>
        <w:tc>
          <w:tcPr>
            <w:tcW w:w="2790" w:type="dxa"/>
            <w:gridSpan w:val="2"/>
          </w:tcPr>
          <w:p w14:paraId="7F544524" w14:textId="77777777" w:rsidR="00FB4AAE" w:rsidRDefault="00FB4AAE" w:rsidP="00E45297">
            <w:pPr>
              <w:jc w:val="center"/>
              <w:rPr>
                <w:b/>
                <w:sz w:val="32"/>
                <w:szCs w:val="32"/>
              </w:rPr>
            </w:pPr>
            <w:r>
              <w:rPr>
                <w:b/>
                <w:sz w:val="32"/>
                <w:szCs w:val="32"/>
              </w:rPr>
              <w:t>Target</w:t>
            </w:r>
          </w:p>
          <w:p w14:paraId="5EED7EF8" w14:textId="77777777" w:rsidR="00FB4AAE" w:rsidRDefault="00FB4AAE" w:rsidP="00E45297">
            <w:pPr>
              <w:jc w:val="center"/>
              <w:rPr>
                <w:b/>
                <w:sz w:val="32"/>
                <w:szCs w:val="32"/>
              </w:rPr>
            </w:pPr>
            <w:r>
              <w:rPr>
                <w:b/>
                <w:sz w:val="32"/>
                <w:szCs w:val="32"/>
              </w:rPr>
              <w:t>2010 - 2011</w:t>
            </w:r>
          </w:p>
        </w:tc>
        <w:tc>
          <w:tcPr>
            <w:tcW w:w="2610" w:type="dxa"/>
            <w:gridSpan w:val="2"/>
          </w:tcPr>
          <w:p w14:paraId="582CEAE6" w14:textId="77777777" w:rsidR="00FB4AAE" w:rsidRDefault="00FB4AAE" w:rsidP="00E45297">
            <w:pPr>
              <w:jc w:val="center"/>
              <w:rPr>
                <w:b/>
                <w:sz w:val="32"/>
                <w:szCs w:val="32"/>
              </w:rPr>
            </w:pPr>
            <w:r>
              <w:rPr>
                <w:b/>
                <w:sz w:val="32"/>
                <w:szCs w:val="32"/>
              </w:rPr>
              <w:t>Target</w:t>
            </w:r>
          </w:p>
          <w:p w14:paraId="4E3C6E98" w14:textId="77777777" w:rsidR="00FB4AAE" w:rsidRDefault="00FB4AAE" w:rsidP="00E45297">
            <w:pPr>
              <w:jc w:val="center"/>
              <w:rPr>
                <w:b/>
                <w:sz w:val="32"/>
                <w:szCs w:val="32"/>
              </w:rPr>
            </w:pPr>
            <w:r>
              <w:rPr>
                <w:b/>
                <w:sz w:val="32"/>
                <w:szCs w:val="32"/>
              </w:rPr>
              <w:t>2011 - 2012</w:t>
            </w:r>
          </w:p>
        </w:tc>
        <w:tc>
          <w:tcPr>
            <w:tcW w:w="2556" w:type="dxa"/>
          </w:tcPr>
          <w:p w14:paraId="7F6B8C6A" w14:textId="77777777" w:rsidR="00FB4AAE" w:rsidRDefault="00FB4AAE" w:rsidP="00E45297">
            <w:pPr>
              <w:jc w:val="center"/>
              <w:rPr>
                <w:b/>
                <w:sz w:val="32"/>
                <w:szCs w:val="32"/>
              </w:rPr>
            </w:pPr>
            <w:r>
              <w:rPr>
                <w:b/>
                <w:sz w:val="32"/>
                <w:szCs w:val="32"/>
              </w:rPr>
              <w:t>Target</w:t>
            </w:r>
          </w:p>
          <w:p w14:paraId="5BF6BE7C" w14:textId="77777777" w:rsidR="00FB4AAE" w:rsidRDefault="00FB4AAE" w:rsidP="00E45297">
            <w:pPr>
              <w:jc w:val="center"/>
              <w:rPr>
                <w:b/>
                <w:sz w:val="32"/>
                <w:szCs w:val="32"/>
              </w:rPr>
            </w:pPr>
            <w:r>
              <w:rPr>
                <w:b/>
                <w:sz w:val="32"/>
                <w:szCs w:val="32"/>
              </w:rPr>
              <w:t>2012 - 2013</w:t>
            </w:r>
          </w:p>
        </w:tc>
      </w:tr>
      <w:tr w:rsidR="00FB4AAE" w14:paraId="0351937F" w14:textId="77777777" w:rsidTr="00E45297">
        <w:tc>
          <w:tcPr>
            <w:tcW w:w="4788" w:type="dxa"/>
            <w:gridSpan w:val="2"/>
          </w:tcPr>
          <w:p w14:paraId="42536A1A" w14:textId="77777777" w:rsidR="00FB4AAE" w:rsidRPr="00337BD0" w:rsidRDefault="00FB4AAE" w:rsidP="00E45297">
            <w:pPr>
              <w:rPr>
                <w:sz w:val="32"/>
                <w:szCs w:val="32"/>
              </w:rPr>
            </w:pPr>
          </w:p>
        </w:tc>
        <w:tc>
          <w:tcPr>
            <w:tcW w:w="3690" w:type="dxa"/>
            <w:gridSpan w:val="2"/>
          </w:tcPr>
          <w:p w14:paraId="151A348D" w14:textId="77777777" w:rsidR="00FB4AAE" w:rsidRDefault="00FB4AAE" w:rsidP="00E45297">
            <w:pPr>
              <w:rPr>
                <w:b/>
                <w:sz w:val="32"/>
                <w:szCs w:val="32"/>
              </w:rPr>
            </w:pPr>
          </w:p>
        </w:tc>
        <w:tc>
          <w:tcPr>
            <w:tcW w:w="2790" w:type="dxa"/>
          </w:tcPr>
          <w:p w14:paraId="295EB52E" w14:textId="77777777" w:rsidR="00FB4AAE" w:rsidRDefault="00FB4AAE" w:rsidP="00E45297">
            <w:pPr>
              <w:rPr>
                <w:b/>
                <w:sz w:val="32"/>
                <w:szCs w:val="32"/>
              </w:rPr>
            </w:pPr>
          </w:p>
        </w:tc>
        <w:tc>
          <w:tcPr>
            <w:tcW w:w="2790" w:type="dxa"/>
            <w:gridSpan w:val="2"/>
          </w:tcPr>
          <w:p w14:paraId="315962C7" w14:textId="77777777" w:rsidR="00FB4AAE" w:rsidRDefault="00FB4AAE" w:rsidP="00E45297">
            <w:pPr>
              <w:rPr>
                <w:b/>
                <w:sz w:val="32"/>
                <w:szCs w:val="32"/>
              </w:rPr>
            </w:pPr>
          </w:p>
        </w:tc>
        <w:tc>
          <w:tcPr>
            <w:tcW w:w="2610" w:type="dxa"/>
            <w:gridSpan w:val="2"/>
          </w:tcPr>
          <w:p w14:paraId="4D2F478E" w14:textId="77777777" w:rsidR="00FB4AAE" w:rsidRDefault="00FB4AAE" w:rsidP="00E45297">
            <w:pPr>
              <w:rPr>
                <w:b/>
                <w:sz w:val="32"/>
                <w:szCs w:val="32"/>
              </w:rPr>
            </w:pPr>
          </w:p>
        </w:tc>
        <w:tc>
          <w:tcPr>
            <w:tcW w:w="2556" w:type="dxa"/>
          </w:tcPr>
          <w:p w14:paraId="29D8F591" w14:textId="77777777" w:rsidR="00FB4AAE" w:rsidRPr="00337BD0" w:rsidRDefault="00FB4AAE" w:rsidP="00E45297">
            <w:pPr>
              <w:jc w:val="center"/>
              <w:rPr>
                <w:sz w:val="32"/>
                <w:szCs w:val="32"/>
              </w:rPr>
            </w:pPr>
          </w:p>
        </w:tc>
      </w:tr>
      <w:tr w:rsidR="00FB4AAE" w14:paraId="41A10DF6" w14:textId="77777777" w:rsidTr="00E45297">
        <w:tc>
          <w:tcPr>
            <w:tcW w:w="4788" w:type="dxa"/>
            <w:gridSpan w:val="2"/>
          </w:tcPr>
          <w:p w14:paraId="6B941E1D" w14:textId="77777777" w:rsidR="00FB4AAE" w:rsidRPr="007D755E" w:rsidRDefault="00FB4AAE" w:rsidP="00E45297">
            <w:r w:rsidRPr="007D755E">
              <w:t xml:space="preserve">90 % of students </w:t>
            </w:r>
            <w:r w:rsidRPr="007D755E">
              <w:rPr>
                <w:b/>
              </w:rPr>
              <w:t>reach or exceed</w:t>
            </w:r>
            <w:r w:rsidRPr="007D755E">
              <w:t xml:space="preserve"> the numeracy standard at Grade 5</w:t>
            </w:r>
          </w:p>
        </w:tc>
        <w:tc>
          <w:tcPr>
            <w:tcW w:w="3690" w:type="dxa"/>
            <w:gridSpan w:val="2"/>
          </w:tcPr>
          <w:p w14:paraId="2C543A78" w14:textId="77777777" w:rsidR="00FB4AAE" w:rsidRDefault="00FB4AAE" w:rsidP="00E45297">
            <w:pPr>
              <w:rPr>
                <w:b/>
                <w:sz w:val="32"/>
                <w:szCs w:val="32"/>
              </w:rPr>
            </w:pPr>
          </w:p>
        </w:tc>
        <w:tc>
          <w:tcPr>
            <w:tcW w:w="2790" w:type="dxa"/>
          </w:tcPr>
          <w:p w14:paraId="3653E8C8" w14:textId="77777777" w:rsidR="00FB4AAE" w:rsidRPr="007D755E" w:rsidRDefault="00FB4AAE" w:rsidP="00E45297">
            <w:pPr>
              <w:jc w:val="center"/>
            </w:pPr>
            <w:r w:rsidRPr="007D755E">
              <w:t>87.9 %</w:t>
            </w:r>
          </w:p>
        </w:tc>
        <w:tc>
          <w:tcPr>
            <w:tcW w:w="2790" w:type="dxa"/>
            <w:gridSpan w:val="2"/>
          </w:tcPr>
          <w:p w14:paraId="4C161CAB" w14:textId="77777777" w:rsidR="00FB4AAE" w:rsidRPr="007D755E" w:rsidRDefault="00FB4AAE" w:rsidP="00E45297">
            <w:pPr>
              <w:jc w:val="center"/>
            </w:pPr>
            <w:r w:rsidRPr="007D755E">
              <w:t>80 %</w:t>
            </w:r>
          </w:p>
        </w:tc>
        <w:tc>
          <w:tcPr>
            <w:tcW w:w="2610" w:type="dxa"/>
            <w:gridSpan w:val="2"/>
          </w:tcPr>
          <w:p w14:paraId="0756A810" w14:textId="77777777" w:rsidR="00FB4AAE" w:rsidRPr="007D755E" w:rsidRDefault="00FB4AAE" w:rsidP="00E45297">
            <w:pPr>
              <w:jc w:val="center"/>
            </w:pPr>
            <w:r w:rsidRPr="007D755E">
              <w:t>82.5 %</w:t>
            </w:r>
          </w:p>
        </w:tc>
        <w:tc>
          <w:tcPr>
            <w:tcW w:w="2556" w:type="dxa"/>
          </w:tcPr>
          <w:p w14:paraId="227A1C6C" w14:textId="77777777" w:rsidR="00FB4AAE" w:rsidRPr="007D755E" w:rsidRDefault="00FB4AAE" w:rsidP="00E45297">
            <w:pPr>
              <w:jc w:val="center"/>
            </w:pPr>
            <w:r w:rsidRPr="007D755E">
              <w:t>85 %</w:t>
            </w:r>
          </w:p>
        </w:tc>
      </w:tr>
      <w:tr w:rsidR="00FB4AAE" w14:paraId="76F2E0DD" w14:textId="77777777" w:rsidTr="00E45297">
        <w:tc>
          <w:tcPr>
            <w:tcW w:w="4788" w:type="dxa"/>
            <w:gridSpan w:val="2"/>
          </w:tcPr>
          <w:p w14:paraId="5AA16F15" w14:textId="77777777" w:rsidR="00FB4AAE" w:rsidRDefault="00FB4AAE" w:rsidP="00E45297">
            <w:pPr>
              <w:rPr>
                <w:b/>
                <w:sz w:val="32"/>
                <w:szCs w:val="32"/>
              </w:rPr>
            </w:pPr>
          </w:p>
        </w:tc>
        <w:tc>
          <w:tcPr>
            <w:tcW w:w="3690" w:type="dxa"/>
            <w:gridSpan w:val="2"/>
          </w:tcPr>
          <w:p w14:paraId="7E2F54DD" w14:textId="77777777" w:rsidR="00FB4AAE" w:rsidRDefault="00FB4AAE" w:rsidP="00E45297">
            <w:pPr>
              <w:rPr>
                <w:b/>
                <w:sz w:val="32"/>
                <w:szCs w:val="32"/>
              </w:rPr>
            </w:pPr>
          </w:p>
        </w:tc>
        <w:tc>
          <w:tcPr>
            <w:tcW w:w="2790" w:type="dxa"/>
          </w:tcPr>
          <w:p w14:paraId="78D79320" w14:textId="77777777" w:rsidR="00FB4AAE" w:rsidRDefault="00FB4AAE" w:rsidP="00E45297">
            <w:pPr>
              <w:rPr>
                <w:b/>
                <w:sz w:val="32"/>
                <w:szCs w:val="32"/>
              </w:rPr>
            </w:pPr>
          </w:p>
        </w:tc>
        <w:tc>
          <w:tcPr>
            <w:tcW w:w="2790" w:type="dxa"/>
            <w:gridSpan w:val="2"/>
          </w:tcPr>
          <w:p w14:paraId="013421BF" w14:textId="77777777" w:rsidR="00FB4AAE" w:rsidRDefault="00FB4AAE" w:rsidP="00E45297">
            <w:pPr>
              <w:rPr>
                <w:b/>
                <w:sz w:val="32"/>
                <w:szCs w:val="32"/>
              </w:rPr>
            </w:pPr>
          </w:p>
        </w:tc>
        <w:tc>
          <w:tcPr>
            <w:tcW w:w="2610" w:type="dxa"/>
            <w:gridSpan w:val="2"/>
          </w:tcPr>
          <w:p w14:paraId="47FF5E40" w14:textId="77777777" w:rsidR="00FB4AAE" w:rsidRDefault="00FB4AAE" w:rsidP="00E45297">
            <w:pPr>
              <w:rPr>
                <w:b/>
                <w:sz w:val="32"/>
                <w:szCs w:val="32"/>
              </w:rPr>
            </w:pPr>
          </w:p>
        </w:tc>
        <w:tc>
          <w:tcPr>
            <w:tcW w:w="2556" w:type="dxa"/>
          </w:tcPr>
          <w:p w14:paraId="2ACF8A21" w14:textId="77777777" w:rsidR="00FB4AAE" w:rsidRDefault="00FB4AAE" w:rsidP="00E45297">
            <w:pPr>
              <w:rPr>
                <w:b/>
                <w:sz w:val="32"/>
                <w:szCs w:val="32"/>
              </w:rPr>
            </w:pPr>
          </w:p>
        </w:tc>
      </w:tr>
      <w:tr w:rsidR="00FB4AAE" w14:paraId="67F2AC39" w14:textId="77777777" w:rsidTr="00E45297">
        <w:tc>
          <w:tcPr>
            <w:tcW w:w="4788" w:type="dxa"/>
            <w:gridSpan w:val="2"/>
          </w:tcPr>
          <w:p w14:paraId="5EA9660F" w14:textId="77777777" w:rsidR="00FB4AAE" w:rsidRDefault="00FB4AAE" w:rsidP="00E45297">
            <w:pPr>
              <w:jc w:val="center"/>
              <w:rPr>
                <w:b/>
                <w:sz w:val="32"/>
                <w:szCs w:val="32"/>
              </w:rPr>
            </w:pPr>
            <w:r>
              <w:rPr>
                <w:b/>
                <w:sz w:val="32"/>
                <w:szCs w:val="32"/>
              </w:rPr>
              <w:t>Assessment Results Last 3 years</w:t>
            </w:r>
          </w:p>
          <w:p w14:paraId="23BD3D52" w14:textId="77777777" w:rsidR="00FB4AAE" w:rsidRPr="007D755E" w:rsidRDefault="00FB4AAE" w:rsidP="00E45297">
            <w:pPr>
              <w:jc w:val="center"/>
            </w:pPr>
            <w:r w:rsidRPr="007D755E">
              <w:t>Grade 5 2010</w:t>
            </w:r>
          </w:p>
          <w:p w14:paraId="2DE62D89" w14:textId="77777777" w:rsidR="00FB4AAE" w:rsidRPr="007D755E" w:rsidRDefault="00FB4AAE" w:rsidP="00E45297">
            <w:pPr>
              <w:jc w:val="center"/>
            </w:pPr>
            <w:r w:rsidRPr="007D755E">
              <w:t>Grade 5 2009</w:t>
            </w:r>
          </w:p>
          <w:p w14:paraId="726DA3D4" w14:textId="77777777" w:rsidR="00FB4AAE" w:rsidRPr="007D755E" w:rsidRDefault="00FB4AAE" w:rsidP="00E45297">
            <w:pPr>
              <w:jc w:val="center"/>
            </w:pPr>
            <w:r w:rsidRPr="007D755E">
              <w:t>Grade 5 2008</w:t>
            </w:r>
          </w:p>
          <w:p w14:paraId="7332EBA8" w14:textId="77777777" w:rsidR="00FB4AAE" w:rsidRPr="00472BFD" w:rsidRDefault="00FB4AAE" w:rsidP="00E45297">
            <w:pPr>
              <w:jc w:val="center"/>
              <w:rPr>
                <w:sz w:val="32"/>
                <w:szCs w:val="32"/>
              </w:rPr>
            </w:pPr>
          </w:p>
        </w:tc>
        <w:tc>
          <w:tcPr>
            <w:tcW w:w="3690" w:type="dxa"/>
            <w:gridSpan w:val="2"/>
          </w:tcPr>
          <w:p w14:paraId="03877EC0" w14:textId="77777777" w:rsidR="00FB4AAE" w:rsidRDefault="00FB4AAE" w:rsidP="00E45297">
            <w:pPr>
              <w:jc w:val="center"/>
              <w:rPr>
                <w:b/>
                <w:sz w:val="32"/>
                <w:szCs w:val="32"/>
              </w:rPr>
            </w:pPr>
            <w:r w:rsidRPr="00337BD0">
              <w:rPr>
                <w:b/>
                <w:sz w:val="32"/>
                <w:szCs w:val="32"/>
              </w:rPr>
              <w:t>Exempt</w:t>
            </w:r>
          </w:p>
          <w:p w14:paraId="001642D4" w14:textId="77777777" w:rsidR="00FB4AAE" w:rsidRPr="007D755E" w:rsidRDefault="00FB4AAE" w:rsidP="00E45297">
            <w:pPr>
              <w:jc w:val="center"/>
            </w:pPr>
            <w:r w:rsidRPr="007D755E">
              <w:t>6.1 %Included in BA</w:t>
            </w:r>
          </w:p>
          <w:p w14:paraId="710E5F88" w14:textId="77777777" w:rsidR="00FB4AAE" w:rsidRPr="007D755E" w:rsidRDefault="00FB4AAE" w:rsidP="00E45297">
            <w:pPr>
              <w:jc w:val="center"/>
            </w:pPr>
            <w:r w:rsidRPr="007D755E">
              <w:t>0 %</w:t>
            </w:r>
          </w:p>
          <w:p w14:paraId="4F73DE2A" w14:textId="77777777" w:rsidR="00FB4AAE" w:rsidRPr="00472BFD" w:rsidRDefault="00FB4AAE" w:rsidP="00E45297">
            <w:pPr>
              <w:jc w:val="center"/>
              <w:rPr>
                <w:sz w:val="32"/>
                <w:szCs w:val="32"/>
              </w:rPr>
            </w:pPr>
            <w:r w:rsidRPr="007D755E">
              <w:t>0 %</w:t>
            </w:r>
          </w:p>
        </w:tc>
        <w:tc>
          <w:tcPr>
            <w:tcW w:w="2790" w:type="dxa"/>
          </w:tcPr>
          <w:p w14:paraId="2B1EDF2E" w14:textId="77777777" w:rsidR="00FB4AAE" w:rsidRDefault="00FB4AAE" w:rsidP="00E45297">
            <w:pPr>
              <w:jc w:val="center"/>
              <w:rPr>
                <w:b/>
                <w:sz w:val="32"/>
                <w:szCs w:val="32"/>
              </w:rPr>
            </w:pPr>
            <w:r w:rsidRPr="00337BD0">
              <w:rPr>
                <w:b/>
                <w:sz w:val="32"/>
                <w:szCs w:val="32"/>
              </w:rPr>
              <w:t>Below Appropriate</w:t>
            </w:r>
          </w:p>
          <w:p w14:paraId="5A64AD18" w14:textId="77777777" w:rsidR="00FB4AAE" w:rsidRPr="007D755E" w:rsidRDefault="00FB4AAE" w:rsidP="00E45297">
            <w:pPr>
              <w:jc w:val="center"/>
            </w:pPr>
            <w:r w:rsidRPr="007D755E">
              <w:t>12.1 %</w:t>
            </w:r>
          </w:p>
          <w:p w14:paraId="63515333" w14:textId="77777777" w:rsidR="00FB4AAE" w:rsidRPr="007D755E" w:rsidRDefault="00FB4AAE" w:rsidP="00E45297">
            <w:pPr>
              <w:jc w:val="center"/>
            </w:pPr>
            <w:r w:rsidRPr="007D755E">
              <w:t>36.4 %</w:t>
            </w:r>
          </w:p>
          <w:p w14:paraId="41F1B16E" w14:textId="77777777" w:rsidR="00FB4AAE" w:rsidRPr="00337BD0" w:rsidRDefault="00FB4AAE" w:rsidP="00E45297">
            <w:pPr>
              <w:jc w:val="center"/>
              <w:rPr>
                <w:sz w:val="32"/>
                <w:szCs w:val="32"/>
              </w:rPr>
            </w:pPr>
            <w:r w:rsidRPr="007D755E">
              <w:t>26.9 %</w:t>
            </w:r>
          </w:p>
        </w:tc>
        <w:tc>
          <w:tcPr>
            <w:tcW w:w="2790" w:type="dxa"/>
            <w:gridSpan w:val="2"/>
          </w:tcPr>
          <w:p w14:paraId="7030A3FF" w14:textId="77777777" w:rsidR="00FB4AAE" w:rsidRDefault="00FB4AAE" w:rsidP="00E45297">
            <w:pPr>
              <w:jc w:val="center"/>
              <w:rPr>
                <w:b/>
                <w:sz w:val="32"/>
                <w:szCs w:val="32"/>
              </w:rPr>
            </w:pPr>
            <w:r w:rsidRPr="00337BD0">
              <w:rPr>
                <w:b/>
                <w:sz w:val="32"/>
                <w:szCs w:val="32"/>
              </w:rPr>
              <w:t>Appropriate</w:t>
            </w:r>
          </w:p>
          <w:p w14:paraId="15106214" w14:textId="77777777" w:rsidR="00FB4AAE" w:rsidRPr="007D755E" w:rsidRDefault="00FB4AAE" w:rsidP="00E45297">
            <w:pPr>
              <w:jc w:val="center"/>
            </w:pPr>
            <w:r w:rsidRPr="007D755E">
              <w:t>18.2 %</w:t>
            </w:r>
          </w:p>
          <w:p w14:paraId="308F573C" w14:textId="77777777" w:rsidR="00FB4AAE" w:rsidRPr="007D755E" w:rsidRDefault="00FB4AAE" w:rsidP="00E45297">
            <w:pPr>
              <w:jc w:val="center"/>
            </w:pPr>
            <w:r w:rsidRPr="007D755E">
              <w:t>34.1 %</w:t>
            </w:r>
          </w:p>
          <w:p w14:paraId="06125498" w14:textId="77777777" w:rsidR="00FB4AAE" w:rsidRPr="00337BD0" w:rsidRDefault="00FB4AAE" w:rsidP="00E45297">
            <w:pPr>
              <w:jc w:val="center"/>
              <w:rPr>
                <w:sz w:val="32"/>
                <w:szCs w:val="32"/>
              </w:rPr>
            </w:pPr>
            <w:r w:rsidRPr="007D755E">
              <w:t>30.8 %</w:t>
            </w:r>
          </w:p>
        </w:tc>
        <w:tc>
          <w:tcPr>
            <w:tcW w:w="2610" w:type="dxa"/>
            <w:gridSpan w:val="2"/>
          </w:tcPr>
          <w:p w14:paraId="0843FCC0" w14:textId="77777777" w:rsidR="00FB4AAE" w:rsidRDefault="00FB4AAE" w:rsidP="00E45297">
            <w:pPr>
              <w:jc w:val="center"/>
              <w:rPr>
                <w:b/>
                <w:sz w:val="32"/>
                <w:szCs w:val="32"/>
              </w:rPr>
            </w:pPr>
            <w:r w:rsidRPr="00337BD0">
              <w:rPr>
                <w:b/>
                <w:sz w:val="32"/>
                <w:szCs w:val="32"/>
              </w:rPr>
              <w:t>Strong</w:t>
            </w:r>
          </w:p>
          <w:p w14:paraId="334407B3" w14:textId="77777777" w:rsidR="00FB4AAE" w:rsidRPr="007D755E" w:rsidRDefault="00FB4AAE" w:rsidP="00E45297">
            <w:pPr>
              <w:jc w:val="center"/>
            </w:pPr>
            <w:r w:rsidRPr="007D755E">
              <w:t>69.7 %</w:t>
            </w:r>
          </w:p>
          <w:p w14:paraId="53E82F79" w14:textId="77777777" w:rsidR="00FB4AAE" w:rsidRPr="007D755E" w:rsidRDefault="00FB4AAE" w:rsidP="00E45297">
            <w:pPr>
              <w:jc w:val="center"/>
            </w:pPr>
            <w:r w:rsidRPr="007D755E">
              <w:t>29.5 %</w:t>
            </w:r>
          </w:p>
          <w:p w14:paraId="0D721FCF" w14:textId="77777777" w:rsidR="00FB4AAE" w:rsidRPr="00337BD0" w:rsidRDefault="00FB4AAE" w:rsidP="00E45297">
            <w:pPr>
              <w:jc w:val="center"/>
              <w:rPr>
                <w:sz w:val="32"/>
                <w:szCs w:val="32"/>
              </w:rPr>
            </w:pPr>
            <w:r w:rsidRPr="007D755E">
              <w:t>42.3 %</w:t>
            </w:r>
          </w:p>
        </w:tc>
        <w:tc>
          <w:tcPr>
            <w:tcW w:w="2556" w:type="dxa"/>
          </w:tcPr>
          <w:p w14:paraId="6E3AFC6C" w14:textId="77777777" w:rsidR="00FB4AAE" w:rsidRDefault="00FB4AAE" w:rsidP="00E45297">
            <w:pPr>
              <w:rPr>
                <w:b/>
                <w:sz w:val="32"/>
                <w:szCs w:val="32"/>
              </w:rPr>
            </w:pPr>
          </w:p>
        </w:tc>
      </w:tr>
      <w:tr w:rsidR="00FB4AAE" w14:paraId="45389C6F" w14:textId="77777777" w:rsidTr="00E45297">
        <w:tc>
          <w:tcPr>
            <w:tcW w:w="4788" w:type="dxa"/>
            <w:gridSpan w:val="2"/>
          </w:tcPr>
          <w:p w14:paraId="63C6039C" w14:textId="77777777" w:rsidR="00FB4AAE" w:rsidRDefault="00FB4AAE" w:rsidP="00E45297">
            <w:pPr>
              <w:jc w:val="center"/>
              <w:rPr>
                <w:b/>
                <w:sz w:val="32"/>
                <w:szCs w:val="32"/>
              </w:rPr>
            </w:pPr>
            <w:r>
              <w:rPr>
                <w:b/>
                <w:sz w:val="32"/>
                <w:szCs w:val="32"/>
              </w:rPr>
              <w:t>Strand Breakdown/ Comparison</w:t>
            </w:r>
          </w:p>
          <w:p w14:paraId="3E857002" w14:textId="77777777" w:rsidR="00FB4AAE" w:rsidRDefault="00FB4AAE" w:rsidP="00E45297">
            <w:pPr>
              <w:rPr>
                <w:b/>
                <w:sz w:val="32"/>
                <w:szCs w:val="32"/>
              </w:rPr>
            </w:pPr>
          </w:p>
          <w:p w14:paraId="2026CBA1" w14:textId="77777777" w:rsidR="00FB4AAE" w:rsidRPr="007D755E" w:rsidRDefault="00FB4AAE" w:rsidP="00E45297">
            <w:pPr>
              <w:jc w:val="center"/>
            </w:pPr>
            <w:r w:rsidRPr="007D755E">
              <w:t>Grade 5 2010</w:t>
            </w:r>
          </w:p>
          <w:p w14:paraId="0B5E9D3C" w14:textId="77777777" w:rsidR="00FB4AAE" w:rsidRPr="007D755E" w:rsidRDefault="00FB4AAE" w:rsidP="00E45297">
            <w:pPr>
              <w:jc w:val="center"/>
            </w:pPr>
            <w:r w:rsidRPr="007D755E">
              <w:t>Grade 5 2009</w:t>
            </w:r>
          </w:p>
          <w:p w14:paraId="47C2ADAF" w14:textId="77777777" w:rsidR="00FB4AAE" w:rsidRDefault="00FB4AAE" w:rsidP="00E45297">
            <w:pPr>
              <w:jc w:val="center"/>
              <w:rPr>
                <w:b/>
                <w:sz w:val="32"/>
                <w:szCs w:val="32"/>
              </w:rPr>
            </w:pPr>
            <w:r w:rsidRPr="007D755E">
              <w:t>Grade 5 2008</w:t>
            </w:r>
          </w:p>
        </w:tc>
        <w:tc>
          <w:tcPr>
            <w:tcW w:w="3690" w:type="dxa"/>
            <w:gridSpan w:val="2"/>
          </w:tcPr>
          <w:p w14:paraId="128DF6D5" w14:textId="77777777" w:rsidR="00FB4AAE" w:rsidRDefault="00FB4AAE" w:rsidP="00E45297">
            <w:pPr>
              <w:jc w:val="center"/>
              <w:rPr>
                <w:b/>
                <w:sz w:val="32"/>
                <w:szCs w:val="32"/>
              </w:rPr>
            </w:pPr>
            <w:r>
              <w:rPr>
                <w:b/>
                <w:sz w:val="32"/>
                <w:szCs w:val="32"/>
              </w:rPr>
              <w:t>Number</w:t>
            </w:r>
          </w:p>
          <w:p w14:paraId="6B42FE33" w14:textId="77777777" w:rsidR="00FB4AAE" w:rsidRDefault="00FB4AAE" w:rsidP="00E45297">
            <w:pPr>
              <w:jc w:val="center"/>
              <w:rPr>
                <w:b/>
                <w:sz w:val="32"/>
                <w:szCs w:val="32"/>
              </w:rPr>
            </w:pPr>
          </w:p>
          <w:p w14:paraId="041EECE8" w14:textId="77777777" w:rsidR="00FB4AAE" w:rsidRPr="007D755E" w:rsidRDefault="00FB4AAE" w:rsidP="00E45297">
            <w:pPr>
              <w:jc w:val="center"/>
            </w:pPr>
            <w:r w:rsidRPr="007D755E">
              <w:t>85 %</w:t>
            </w:r>
          </w:p>
          <w:p w14:paraId="317335DB" w14:textId="77777777" w:rsidR="00FB4AAE" w:rsidRPr="007D755E" w:rsidRDefault="00FB4AAE" w:rsidP="00E45297">
            <w:pPr>
              <w:jc w:val="center"/>
            </w:pPr>
            <w:r w:rsidRPr="007D755E">
              <w:t>62 %</w:t>
            </w:r>
          </w:p>
          <w:p w14:paraId="2BE5E787" w14:textId="77777777" w:rsidR="00FB4AAE" w:rsidRPr="0099470D" w:rsidRDefault="00FB4AAE" w:rsidP="00E45297">
            <w:pPr>
              <w:jc w:val="center"/>
              <w:rPr>
                <w:sz w:val="32"/>
                <w:szCs w:val="32"/>
              </w:rPr>
            </w:pPr>
            <w:r w:rsidRPr="007D755E">
              <w:t>65 %</w:t>
            </w:r>
          </w:p>
        </w:tc>
        <w:tc>
          <w:tcPr>
            <w:tcW w:w="2790" w:type="dxa"/>
          </w:tcPr>
          <w:p w14:paraId="2DEFFF22" w14:textId="77777777" w:rsidR="00FB4AAE" w:rsidRDefault="00FB4AAE" w:rsidP="00E45297">
            <w:pPr>
              <w:jc w:val="center"/>
              <w:rPr>
                <w:b/>
                <w:sz w:val="32"/>
                <w:szCs w:val="32"/>
              </w:rPr>
            </w:pPr>
            <w:r>
              <w:rPr>
                <w:b/>
                <w:sz w:val="32"/>
                <w:szCs w:val="32"/>
              </w:rPr>
              <w:t>Patterns and Relations</w:t>
            </w:r>
          </w:p>
          <w:p w14:paraId="6B1B9410" w14:textId="77777777" w:rsidR="00FB4AAE" w:rsidRPr="007D755E" w:rsidRDefault="00FB4AAE" w:rsidP="00E45297">
            <w:pPr>
              <w:jc w:val="center"/>
            </w:pPr>
            <w:r w:rsidRPr="007D755E">
              <w:t>93 %</w:t>
            </w:r>
          </w:p>
          <w:p w14:paraId="1C0C2C6A" w14:textId="77777777" w:rsidR="00FB4AAE" w:rsidRPr="007D755E" w:rsidRDefault="00FB4AAE" w:rsidP="00E45297">
            <w:pPr>
              <w:jc w:val="center"/>
            </w:pPr>
            <w:r w:rsidRPr="007D755E">
              <w:t>65 %</w:t>
            </w:r>
          </w:p>
          <w:p w14:paraId="1A10A910" w14:textId="77777777" w:rsidR="00FB4AAE" w:rsidRPr="0099470D" w:rsidRDefault="00FB4AAE" w:rsidP="00E45297">
            <w:pPr>
              <w:jc w:val="center"/>
              <w:rPr>
                <w:sz w:val="32"/>
                <w:szCs w:val="32"/>
              </w:rPr>
            </w:pPr>
            <w:r w:rsidRPr="007D755E">
              <w:t>63 %</w:t>
            </w:r>
          </w:p>
        </w:tc>
        <w:tc>
          <w:tcPr>
            <w:tcW w:w="2790" w:type="dxa"/>
            <w:gridSpan w:val="2"/>
          </w:tcPr>
          <w:p w14:paraId="0C329A64" w14:textId="77777777" w:rsidR="00FB4AAE" w:rsidRDefault="00FB4AAE" w:rsidP="00E45297">
            <w:pPr>
              <w:jc w:val="center"/>
              <w:rPr>
                <w:b/>
                <w:sz w:val="32"/>
                <w:szCs w:val="32"/>
              </w:rPr>
            </w:pPr>
            <w:r>
              <w:rPr>
                <w:b/>
                <w:sz w:val="32"/>
                <w:szCs w:val="32"/>
              </w:rPr>
              <w:t>Shape and Space</w:t>
            </w:r>
          </w:p>
          <w:p w14:paraId="0C599E10" w14:textId="77777777" w:rsidR="00FB4AAE" w:rsidRDefault="00FB4AAE" w:rsidP="00E45297">
            <w:pPr>
              <w:jc w:val="center"/>
              <w:rPr>
                <w:b/>
                <w:sz w:val="32"/>
                <w:szCs w:val="32"/>
              </w:rPr>
            </w:pPr>
          </w:p>
          <w:p w14:paraId="651173F9" w14:textId="77777777" w:rsidR="00FB4AAE" w:rsidRPr="007D755E" w:rsidRDefault="00FB4AAE" w:rsidP="00E45297">
            <w:pPr>
              <w:jc w:val="center"/>
            </w:pPr>
            <w:r w:rsidRPr="007D755E">
              <w:t>76 %</w:t>
            </w:r>
          </w:p>
          <w:p w14:paraId="699AFF15" w14:textId="77777777" w:rsidR="00FB4AAE" w:rsidRPr="007D755E" w:rsidRDefault="00FB4AAE" w:rsidP="00E45297">
            <w:pPr>
              <w:jc w:val="center"/>
            </w:pPr>
            <w:r w:rsidRPr="007D755E">
              <w:t>60 %</w:t>
            </w:r>
          </w:p>
          <w:p w14:paraId="7A38AA7B" w14:textId="77777777" w:rsidR="00FB4AAE" w:rsidRPr="0099470D" w:rsidRDefault="00FB4AAE" w:rsidP="00E45297">
            <w:pPr>
              <w:jc w:val="center"/>
              <w:rPr>
                <w:sz w:val="32"/>
                <w:szCs w:val="32"/>
              </w:rPr>
            </w:pPr>
            <w:r w:rsidRPr="007D755E">
              <w:t>62.5 %</w:t>
            </w:r>
          </w:p>
        </w:tc>
        <w:tc>
          <w:tcPr>
            <w:tcW w:w="2610" w:type="dxa"/>
            <w:gridSpan w:val="2"/>
          </w:tcPr>
          <w:p w14:paraId="6AF1396D" w14:textId="77777777" w:rsidR="00FB4AAE" w:rsidRDefault="00FB4AAE" w:rsidP="00E45297">
            <w:pPr>
              <w:jc w:val="center"/>
              <w:rPr>
                <w:b/>
                <w:sz w:val="32"/>
                <w:szCs w:val="32"/>
              </w:rPr>
            </w:pPr>
            <w:r>
              <w:rPr>
                <w:b/>
                <w:sz w:val="32"/>
                <w:szCs w:val="32"/>
              </w:rPr>
              <w:t>Stats and Probability</w:t>
            </w:r>
          </w:p>
          <w:p w14:paraId="4334F778" w14:textId="77777777" w:rsidR="00FB4AAE" w:rsidRPr="007D755E" w:rsidRDefault="00FB4AAE" w:rsidP="00E45297">
            <w:pPr>
              <w:jc w:val="center"/>
            </w:pPr>
            <w:r w:rsidRPr="007D755E">
              <w:t>86 %</w:t>
            </w:r>
          </w:p>
          <w:p w14:paraId="62068D95" w14:textId="77777777" w:rsidR="00FB4AAE" w:rsidRPr="007D755E" w:rsidRDefault="00FB4AAE" w:rsidP="00E45297">
            <w:pPr>
              <w:jc w:val="center"/>
            </w:pPr>
            <w:r w:rsidRPr="007D755E">
              <w:t>50 %</w:t>
            </w:r>
          </w:p>
          <w:p w14:paraId="307288E9" w14:textId="77777777" w:rsidR="00FB4AAE" w:rsidRPr="0099470D" w:rsidRDefault="00FB4AAE" w:rsidP="00E45297">
            <w:pPr>
              <w:jc w:val="center"/>
              <w:rPr>
                <w:sz w:val="32"/>
                <w:szCs w:val="32"/>
              </w:rPr>
            </w:pPr>
            <w:r w:rsidRPr="007D755E">
              <w:t>67.5 %</w:t>
            </w:r>
          </w:p>
        </w:tc>
        <w:tc>
          <w:tcPr>
            <w:tcW w:w="2556" w:type="dxa"/>
          </w:tcPr>
          <w:p w14:paraId="34FB2F2F" w14:textId="77777777" w:rsidR="00FB4AAE" w:rsidRDefault="00FB4AAE" w:rsidP="00E45297">
            <w:pPr>
              <w:jc w:val="center"/>
              <w:rPr>
                <w:b/>
                <w:sz w:val="32"/>
                <w:szCs w:val="32"/>
              </w:rPr>
            </w:pPr>
            <w:r>
              <w:rPr>
                <w:b/>
                <w:sz w:val="32"/>
                <w:szCs w:val="32"/>
              </w:rPr>
              <w:t>Overall</w:t>
            </w:r>
          </w:p>
          <w:p w14:paraId="234DDE11" w14:textId="77777777" w:rsidR="00FB4AAE" w:rsidRDefault="00FB4AAE" w:rsidP="00E45297">
            <w:pPr>
              <w:jc w:val="center"/>
              <w:rPr>
                <w:b/>
                <w:sz w:val="32"/>
                <w:szCs w:val="32"/>
              </w:rPr>
            </w:pPr>
          </w:p>
          <w:p w14:paraId="7D4CEA4B" w14:textId="77777777" w:rsidR="00FB4AAE" w:rsidRPr="007D755E" w:rsidRDefault="00FB4AAE" w:rsidP="00E45297">
            <w:pPr>
              <w:jc w:val="center"/>
            </w:pPr>
            <w:r w:rsidRPr="007D755E">
              <w:t>83%</w:t>
            </w:r>
          </w:p>
          <w:p w14:paraId="0AC54153" w14:textId="77777777" w:rsidR="00FB4AAE" w:rsidRPr="007D755E" w:rsidRDefault="00FB4AAE" w:rsidP="00E45297">
            <w:pPr>
              <w:jc w:val="center"/>
            </w:pPr>
            <w:r w:rsidRPr="007D755E">
              <w:t>58 %</w:t>
            </w:r>
          </w:p>
          <w:p w14:paraId="4C67CD37" w14:textId="77777777" w:rsidR="00FB4AAE" w:rsidRPr="0099470D" w:rsidRDefault="00FB4AAE" w:rsidP="00E45297">
            <w:pPr>
              <w:jc w:val="center"/>
              <w:rPr>
                <w:sz w:val="32"/>
                <w:szCs w:val="32"/>
              </w:rPr>
            </w:pPr>
            <w:r w:rsidRPr="007D755E">
              <w:t>65 %</w:t>
            </w:r>
          </w:p>
        </w:tc>
      </w:tr>
    </w:tbl>
    <w:p w14:paraId="27D625EB" w14:textId="77777777" w:rsidR="00FB4AAE" w:rsidRDefault="00FB4AAE" w:rsidP="00FB4AAE">
      <w:pPr>
        <w:rPr>
          <w:b/>
          <w:sz w:val="32"/>
          <w:szCs w:val="32"/>
        </w:rPr>
      </w:pPr>
    </w:p>
    <w:p w14:paraId="5D7968CF" w14:textId="77777777" w:rsidR="00FB4AAE" w:rsidRDefault="00FB4AAE" w:rsidP="00FB4AAE">
      <w:pPr>
        <w:rPr>
          <w:b/>
          <w:sz w:val="32"/>
          <w:szCs w:val="32"/>
        </w:rPr>
      </w:pPr>
    </w:p>
    <w:p w14:paraId="15B6AF22" w14:textId="77777777" w:rsidR="00FB4AAE" w:rsidRDefault="00FB4AAE" w:rsidP="00FB4AAE">
      <w:pPr>
        <w:rPr>
          <w:b/>
          <w:sz w:val="32"/>
          <w:szCs w:val="32"/>
        </w:rPr>
      </w:pPr>
    </w:p>
    <w:p w14:paraId="1C696E57" w14:textId="77777777" w:rsidR="00FB4AAE" w:rsidRDefault="00FB4AAE" w:rsidP="00FB4AAE">
      <w:pPr>
        <w:rPr>
          <w:b/>
          <w:sz w:val="32"/>
          <w:szCs w:val="32"/>
        </w:rPr>
      </w:pPr>
    </w:p>
    <w:p w14:paraId="13BAC1EC" w14:textId="77777777" w:rsidR="00FB4AAE" w:rsidRDefault="00FB4AAE" w:rsidP="00FB4AAE">
      <w:pPr>
        <w:rPr>
          <w:b/>
          <w:sz w:val="32"/>
          <w:szCs w:val="32"/>
        </w:rPr>
      </w:pPr>
    </w:p>
    <w:p w14:paraId="7EAE24B1" w14:textId="77777777" w:rsidR="00FB4AAE" w:rsidRDefault="00FB4AAE" w:rsidP="00FB4AAE">
      <w:pPr>
        <w:rPr>
          <w:b/>
          <w:sz w:val="32"/>
          <w:szCs w:val="32"/>
        </w:rPr>
      </w:pPr>
    </w:p>
    <w:p w14:paraId="79C28FB6" w14:textId="77777777" w:rsidR="00FB4AAE" w:rsidRPr="00FD5316" w:rsidRDefault="00FB4AAE" w:rsidP="00FB4AAE">
      <w:pPr>
        <w:rPr>
          <w:b/>
          <w:sz w:val="32"/>
          <w:szCs w:val="32"/>
        </w:rPr>
      </w:pPr>
      <w:r w:rsidRPr="00FD5316">
        <w:rPr>
          <w:b/>
          <w:sz w:val="32"/>
          <w:szCs w:val="32"/>
        </w:rPr>
        <w:t xml:space="preserve">Mathematics Goal Statement:  </w:t>
      </w:r>
      <w:r w:rsidRPr="007843A9">
        <w:rPr>
          <w:b/>
          <w:sz w:val="28"/>
          <w:szCs w:val="28"/>
        </w:rPr>
        <w:t>Focus on effective Mathematics instruction in all classrooms to achieve targets set for provincial assessments</w:t>
      </w:r>
      <w:r>
        <w:rPr>
          <w:b/>
          <w:sz w:val="28"/>
          <w:szCs w:val="28"/>
        </w:rPr>
        <w:t>.</w:t>
      </w:r>
    </w:p>
    <w:tbl>
      <w:tblPr>
        <w:tblStyle w:val="TableGrid0"/>
        <w:tblW w:w="0" w:type="auto"/>
        <w:tblLook w:val="04A0" w:firstRow="1" w:lastRow="0" w:firstColumn="1" w:lastColumn="0" w:noHBand="0" w:noVBand="1"/>
      </w:tblPr>
      <w:tblGrid>
        <w:gridCol w:w="2080"/>
        <w:gridCol w:w="2281"/>
        <w:gridCol w:w="2795"/>
        <w:gridCol w:w="1172"/>
        <w:gridCol w:w="2334"/>
      </w:tblGrid>
      <w:tr w:rsidR="00FB4AAE" w:rsidRPr="00D726F0" w14:paraId="58BE671F" w14:textId="77777777" w:rsidTr="00E45297">
        <w:tc>
          <w:tcPr>
            <w:tcW w:w="3499" w:type="dxa"/>
          </w:tcPr>
          <w:p w14:paraId="38102B3C" w14:textId="77777777" w:rsidR="00FB4AAE" w:rsidRDefault="00FB4AAE" w:rsidP="00E45297">
            <w:pPr>
              <w:rPr>
                <w:b/>
                <w:sz w:val="24"/>
                <w:szCs w:val="24"/>
              </w:rPr>
            </w:pPr>
            <w:r>
              <w:rPr>
                <w:b/>
                <w:sz w:val="24"/>
                <w:szCs w:val="24"/>
              </w:rPr>
              <w:t>Priorities 2014-2017</w:t>
            </w:r>
          </w:p>
        </w:tc>
        <w:tc>
          <w:tcPr>
            <w:tcW w:w="3989" w:type="dxa"/>
          </w:tcPr>
          <w:p w14:paraId="5F5768D9" w14:textId="77777777" w:rsidR="00FB4AAE" w:rsidRPr="00D726F0" w:rsidRDefault="00FB4AAE" w:rsidP="00E45297">
            <w:pPr>
              <w:rPr>
                <w:b/>
                <w:sz w:val="24"/>
                <w:szCs w:val="24"/>
              </w:rPr>
            </w:pPr>
            <w:r>
              <w:rPr>
                <w:b/>
                <w:sz w:val="24"/>
                <w:szCs w:val="24"/>
              </w:rPr>
              <w:t>Objectives</w:t>
            </w:r>
          </w:p>
        </w:tc>
        <w:tc>
          <w:tcPr>
            <w:tcW w:w="5310" w:type="dxa"/>
          </w:tcPr>
          <w:p w14:paraId="375E34AF" w14:textId="77777777" w:rsidR="00FB4AAE" w:rsidRPr="00D726F0" w:rsidRDefault="00FB4AAE" w:rsidP="00E45297">
            <w:pPr>
              <w:rPr>
                <w:b/>
                <w:sz w:val="24"/>
                <w:szCs w:val="24"/>
              </w:rPr>
            </w:pPr>
            <w:r w:rsidRPr="00D726F0">
              <w:rPr>
                <w:b/>
                <w:sz w:val="24"/>
                <w:szCs w:val="24"/>
              </w:rPr>
              <w:t>Strategies</w:t>
            </w:r>
          </w:p>
        </w:tc>
        <w:tc>
          <w:tcPr>
            <w:tcW w:w="1350" w:type="dxa"/>
          </w:tcPr>
          <w:p w14:paraId="3417EDF9" w14:textId="77777777" w:rsidR="00FB4AAE" w:rsidRPr="00D726F0" w:rsidRDefault="00FB4AAE" w:rsidP="00E45297">
            <w:pPr>
              <w:rPr>
                <w:b/>
                <w:sz w:val="24"/>
                <w:szCs w:val="24"/>
              </w:rPr>
            </w:pPr>
            <w:r w:rsidRPr="00D726F0">
              <w:rPr>
                <w:b/>
                <w:sz w:val="24"/>
                <w:szCs w:val="24"/>
              </w:rPr>
              <w:t>Timeline</w:t>
            </w:r>
          </w:p>
        </w:tc>
        <w:tc>
          <w:tcPr>
            <w:tcW w:w="3348" w:type="dxa"/>
          </w:tcPr>
          <w:p w14:paraId="15113F7A" w14:textId="77777777" w:rsidR="00FB4AAE" w:rsidRDefault="00FB4AAE" w:rsidP="00E45297">
            <w:pPr>
              <w:rPr>
                <w:b/>
                <w:sz w:val="24"/>
                <w:szCs w:val="24"/>
              </w:rPr>
            </w:pPr>
            <w:r>
              <w:rPr>
                <w:b/>
                <w:sz w:val="24"/>
                <w:szCs w:val="24"/>
              </w:rPr>
              <w:t xml:space="preserve">Monitoring Plan </w:t>
            </w:r>
          </w:p>
          <w:p w14:paraId="51BCF2E0" w14:textId="77777777" w:rsidR="00FB4AAE" w:rsidRPr="00D726F0" w:rsidRDefault="00FB4AAE" w:rsidP="00E45297">
            <w:pPr>
              <w:rPr>
                <w:b/>
                <w:sz w:val="24"/>
                <w:szCs w:val="24"/>
              </w:rPr>
            </w:pPr>
          </w:p>
        </w:tc>
      </w:tr>
      <w:tr w:rsidR="00FB4AAE" w:rsidRPr="00FD7E53" w14:paraId="0B02D6D9" w14:textId="77777777" w:rsidTr="00E45297">
        <w:tc>
          <w:tcPr>
            <w:tcW w:w="3499" w:type="dxa"/>
          </w:tcPr>
          <w:p w14:paraId="1B86F1BF" w14:textId="77777777" w:rsidR="00FB4AAE" w:rsidRPr="00FD7E53" w:rsidRDefault="00FB4AAE" w:rsidP="00E45297">
            <w:pPr>
              <w:rPr>
                <w:sz w:val="20"/>
                <w:szCs w:val="20"/>
              </w:rPr>
            </w:pPr>
            <w:r w:rsidRPr="00FD7E53">
              <w:rPr>
                <w:sz w:val="20"/>
                <w:szCs w:val="20"/>
              </w:rPr>
              <w:t>To demonstrate continuous development in the teaching of mathematics.</w:t>
            </w:r>
          </w:p>
          <w:p w14:paraId="22F4EBEE" w14:textId="77777777" w:rsidR="00FB4AAE" w:rsidRPr="00FD7E53" w:rsidRDefault="00FB4AAE" w:rsidP="00E45297">
            <w:pPr>
              <w:rPr>
                <w:sz w:val="20"/>
                <w:szCs w:val="20"/>
              </w:rPr>
            </w:pPr>
          </w:p>
          <w:p w14:paraId="290BBE23" w14:textId="77777777" w:rsidR="00FB4AAE" w:rsidRPr="00FD7E53" w:rsidRDefault="00FB4AAE" w:rsidP="00E45297">
            <w:pPr>
              <w:rPr>
                <w:sz w:val="20"/>
                <w:szCs w:val="20"/>
              </w:rPr>
            </w:pPr>
          </w:p>
          <w:p w14:paraId="428A12CA" w14:textId="77777777" w:rsidR="00FB4AAE" w:rsidRPr="00FD7E53" w:rsidRDefault="00FB4AAE" w:rsidP="00E45297">
            <w:pPr>
              <w:rPr>
                <w:sz w:val="20"/>
                <w:szCs w:val="20"/>
              </w:rPr>
            </w:pPr>
            <w:r w:rsidRPr="00FD7E53">
              <w:rPr>
                <w:sz w:val="20"/>
                <w:szCs w:val="20"/>
              </w:rPr>
              <w:t>To improve student achievement in math.</w:t>
            </w:r>
          </w:p>
          <w:p w14:paraId="45FFB390" w14:textId="77777777" w:rsidR="00FB4AAE" w:rsidRPr="00FD7E53" w:rsidRDefault="00FB4AAE" w:rsidP="00E45297">
            <w:pPr>
              <w:rPr>
                <w:sz w:val="20"/>
                <w:szCs w:val="20"/>
              </w:rPr>
            </w:pPr>
          </w:p>
          <w:p w14:paraId="7D986F87" w14:textId="77777777" w:rsidR="00FB4AAE" w:rsidRPr="00FD7E53" w:rsidRDefault="00FB4AAE" w:rsidP="00E45297">
            <w:pPr>
              <w:rPr>
                <w:sz w:val="20"/>
                <w:szCs w:val="20"/>
              </w:rPr>
            </w:pPr>
          </w:p>
          <w:p w14:paraId="5BFB948A" w14:textId="77777777" w:rsidR="00FB4AAE" w:rsidRPr="00FD7E53" w:rsidRDefault="00FB4AAE" w:rsidP="00E45297">
            <w:pPr>
              <w:rPr>
                <w:sz w:val="20"/>
                <w:szCs w:val="20"/>
              </w:rPr>
            </w:pPr>
          </w:p>
          <w:p w14:paraId="5D7E4DC5" w14:textId="77777777" w:rsidR="00FB4AAE" w:rsidRPr="00FD7E53" w:rsidRDefault="00FB4AAE" w:rsidP="00E45297">
            <w:pPr>
              <w:rPr>
                <w:sz w:val="20"/>
                <w:szCs w:val="20"/>
              </w:rPr>
            </w:pPr>
          </w:p>
          <w:p w14:paraId="517A5E06" w14:textId="77777777" w:rsidR="00FB4AAE" w:rsidRPr="00FD7E53" w:rsidRDefault="00FB4AAE" w:rsidP="00E45297">
            <w:pPr>
              <w:rPr>
                <w:sz w:val="20"/>
                <w:szCs w:val="20"/>
              </w:rPr>
            </w:pPr>
          </w:p>
          <w:p w14:paraId="5E75F5C1" w14:textId="77777777" w:rsidR="00FB4AAE" w:rsidRPr="00FD7E53" w:rsidRDefault="00FB4AAE" w:rsidP="00E45297">
            <w:pPr>
              <w:rPr>
                <w:sz w:val="20"/>
                <w:szCs w:val="20"/>
              </w:rPr>
            </w:pPr>
          </w:p>
          <w:p w14:paraId="6E61C454" w14:textId="77777777" w:rsidR="00FB4AAE" w:rsidRPr="00FD7E53" w:rsidRDefault="00FB4AAE" w:rsidP="00E45297">
            <w:pPr>
              <w:rPr>
                <w:sz w:val="20"/>
                <w:szCs w:val="20"/>
              </w:rPr>
            </w:pPr>
          </w:p>
          <w:p w14:paraId="37B5B4D7" w14:textId="77777777" w:rsidR="00FB4AAE" w:rsidRPr="00FD7E53" w:rsidRDefault="00FB4AAE" w:rsidP="00E45297">
            <w:pPr>
              <w:rPr>
                <w:sz w:val="20"/>
                <w:szCs w:val="20"/>
              </w:rPr>
            </w:pPr>
          </w:p>
          <w:p w14:paraId="50E76C5A" w14:textId="77777777" w:rsidR="00FB4AAE" w:rsidRPr="00FD7E53" w:rsidRDefault="00FB4AAE" w:rsidP="00E45297">
            <w:pPr>
              <w:rPr>
                <w:sz w:val="20"/>
                <w:szCs w:val="20"/>
              </w:rPr>
            </w:pPr>
          </w:p>
          <w:p w14:paraId="5934A723" w14:textId="77777777" w:rsidR="00FB4AAE" w:rsidRPr="00FD7E53" w:rsidRDefault="00FB4AAE" w:rsidP="00E45297">
            <w:pPr>
              <w:rPr>
                <w:sz w:val="20"/>
                <w:szCs w:val="20"/>
              </w:rPr>
            </w:pPr>
          </w:p>
          <w:p w14:paraId="53FCDFE0" w14:textId="77777777" w:rsidR="00FB4AAE" w:rsidRPr="00FD7E53" w:rsidRDefault="00FB4AAE" w:rsidP="00E45297">
            <w:pPr>
              <w:rPr>
                <w:sz w:val="20"/>
                <w:szCs w:val="20"/>
              </w:rPr>
            </w:pPr>
          </w:p>
        </w:tc>
        <w:tc>
          <w:tcPr>
            <w:tcW w:w="3989" w:type="dxa"/>
          </w:tcPr>
          <w:p w14:paraId="27257F60" w14:textId="77777777" w:rsidR="00FB4AAE" w:rsidRPr="00FD7E53" w:rsidRDefault="00FB4AAE" w:rsidP="00E45297">
            <w:pPr>
              <w:rPr>
                <w:sz w:val="20"/>
                <w:szCs w:val="20"/>
              </w:rPr>
            </w:pPr>
            <w:r>
              <w:rPr>
                <w:sz w:val="20"/>
                <w:szCs w:val="20"/>
              </w:rPr>
              <w:t>Each year</w:t>
            </w:r>
            <w:r w:rsidRPr="00FD7E53">
              <w:rPr>
                <w:sz w:val="20"/>
                <w:szCs w:val="20"/>
              </w:rPr>
              <w:t>, 8</w:t>
            </w:r>
            <w:r>
              <w:rPr>
                <w:sz w:val="20"/>
                <w:szCs w:val="20"/>
              </w:rPr>
              <w:t>2</w:t>
            </w:r>
            <w:r w:rsidRPr="00FD7E53">
              <w:rPr>
                <w:sz w:val="20"/>
                <w:szCs w:val="20"/>
              </w:rPr>
              <w:t xml:space="preserve">% of </w:t>
            </w:r>
            <w:r>
              <w:rPr>
                <w:sz w:val="20"/>
                <w:szCs w:val="20"/>
              </w:rPr>
              <w:t xml:space="preserve">overall </w:t>
            </w:r>
            <w:r w:rsidRPr="00FD7E53">
              <w:rPr>
                <w:sz w:val="20"/>
                <w:szCs w:val="20"/>
              </w:rPr>
              <w:t>student</w:t>
            </w:r>
            <w:r>
              <w:rPr>
                <w:sz w:val="20"/>
                <w:szCs w:val="20"/>
              </w:rPr>
              <w:t xml:space="preserve"> population will have demonstrated appropriate or above appropriate achievement levels on benchmark assessments. All students demonstrate measureable improvement in number sense from benchmark to benchmark.</w:t>
            </w:r>
          </w:p>
          <w:p w14:paraId="64944809" w14:textId="77777777" w:rsidR="00FB4AAE" w:rsidRPr="00FD7E53" w:rsidRDefault="00FB4AAE" w:rsidP="00E45297">
            <w:pPr>
              <w:rPr>
                <w:sz w:val="20"/>
                <w:szCs w:val="20"/>
              </w:rPr>
            </w:pPr>
          </w:p>
          <w:p w14:paraId="279C6A05" w14:textId="77777777" w:rsidR="00FB4AAE" w:rsidRDefault="00FB4AAE" w:rsidP="00E45297">
            <w:pPr>
              <w:rPr>
                <w:sz w:val="20"/>
                <w:szCs w:val="20"/>
              </w:rPr>
            </w:pPr>
          </w:p>
          <w:p w14:paraId="369C191C" w14:textId="77777777" w:rsidR="00FB4AAE" w:rsidRDefault="00FB4AAE" w:rsidP="00E45297">
            <w:pPr>
              <w:rPr>
                <w:sz w:val="20"/>
                <w:szCs w:val="20"/>
              </w:rPr>
            </w:pPr>
          </w:p>
          <w:p w14:paraId="1D7C121A" w14:textId="77777777" w:rsidR="00FB4AAE" w:rsidRDefault="00FB4AAE" w:rsidP="00E45297">
            <w:pPr>
              <w:rPr>
                <w:sz w:val="20"/>
                <w:szCs w:val="20"/>
              </w:rPr>
            </w:pPr>
          </w:p>
          <w:p w14:paraId="3BCF3B80" w14:textId="77777777" w:rsidR="00FB4AAE" w:rsidRDefault="00FB4AAE" w:rsidP="00E45297">
            <w:pPr>
              <w:rPr>
                <w:sz w:val="20"/>
                <w:szCs w:val="20"/>
              </w:rPr>
            </w:pPr>
          </w:p>
          <w:p w14:paraId="182A5EFD" w14:textId="77777777" w:rsidR="00FB4AAE" w:rsidRDefault="00FB4AAE" w:rsidP="00E45297">
            <w:pPr>
              <w:rPr>
                <w:sz w:val="20"/>
                <w:szCs w:val="20"/>
              </w:rPr>
            </w:pPr>
          </w:p>
          <w:p w14:paraId="2C8AE04F" w14:textId="77777777" w:rsidR="00FB4AAE" w:rsidRDefault="00FB4AAE" w:rsidP="00E45297">
            <w:pPr>
              <w:rPr>
                <w:sz w:val="20"/>
                <w:szCs w:val="20"/>
              </w:rPr>
            </w:pPr>
          </w:p>
          <w:p w14:paraId="66CC0CB7" w14:textId="77777777" w:rsidR="00FB4AAE" w:rsidRDefault="00FB4AAE" w:rsidP="00E45297">
            <w:pPr>
              <w:rPr>
                <w:sz w:val="20"/>
                <w:szCs w:val="20"/>
              </w:rPr>
            </w:pPr>
          </w:p>
          <w:p w14:paraId="3D10B667" w14:textId="77777777" w:rsidR="00FB4AAE" w:rsidRDefault="00FB4AAE" w:rsidP="00E45297">
            <w:pPr>
              <w:rPr>
                <w:sz w:val="20"/>
                <w:szCs w:val="20"/>
              </w:rPr>
            </w:pPr>
          </w:p>
          <w:p w14:paraId="453252CD" w14:textId="77777777" w:rsidR="00FB4AAE" w:rsidRDefault="00FB4AAE" w:rsidP="00E45297">
            <w:pPr>
              <w:rPr>
                <w:sz w:val="20"/>
                <w:szCs w:val="20"/>
              </w:rPr>
            </w:pPr>
          </w:p>
          <w:p w14:paraId="369F63F5" w14:textId="77777777" w:rsidR="00FB4AAE" w:rsidRDefault="00FB4AAE" w:rsidP="00E45297">
            <w:pPr>
              <w:rPr>
                <w:sz w:val="20"/>
                <w:szCs w:val="20"/>
              </w:rPr>
            </w:pPr>
          </w:p>
          <w:p w14:paraId="1BCA6D8C" w14:textId="77777777" w:rsidR="00FB4AAE" w:rsidRDefault="00FB4AAE" w:rsidP="00E45297">
            <w:pPr>
              <w:rPr>
                <w:sz w:val="20"/>
                <w:szCs w:val="20"/>
              </w:rPr>
            </w:pPr>
          </w:p>
          <w:p w14:paraId="3FD94889" w14:textId="77777777" w:rsidR="00FB4AAE" w:rsidRDefault="00FB4AAE" w:rsidP="00E45297">
            <w:pPr>
              <w:rPr>
                <w:sz w:val="20"/>
                <w:szCs w:val="20"/>
              </w:rPr>
            </w:pPr>
          </w:p>
          <w:p w14:paraId="0DC07DD9" w14:textId="77777777" w:rsidR="00FB4AAE" w:rsidRPr="00FD7E53" w:rsidRDefault="00FB4AAE" w:rsidP="00E45297">
            <w:pPr>
              <w:rPr>
                <w:sz w:val="20"/>
                <w:szCs w:val="20"/>
              </w:rPr>
            </w:pPr>
            <w:r w:rsidRPr="00FD7E53">
              <w:rPr>
                <w:sz w:val="20"/>
                <w:szCs w:val="20"/>
              </w:rPr>
              <w:t xml:space="preserve">To assist parents in supporting their child’s mathematical learning. </w:t>
            </w:r>
          </w:p>
          <w:p w14:paraId="2CA8ABA6" w14:textId="77777777" w:rsidR="00FB4AAE" w:rsidRPr="00FD7E53" w:rsidRDefault="00FB4AAE" w:rsidP="00E45297">
            <w:pPr>
              <w:rPr>
                <w:sz w:val="20"/>
                <w:szCs w:val="20"/>
              </w:rPr>
            </w:pPr>
          </w:p>
          <w:p w14:paraId="5DCDD386" w14:textId="77777777" w:rsidR="00FB4AAE" w:rsidRPr="00FD7E53" w:rsidRDefault="00FB4AAE" w:rsidP="00E45297">
            <w:pPr>
              <w:rPr>
                <w:sz w:val="20"/>
                <w:szCs w:val="20"/>
              </w:rPr>
            </w:pPr>
          </w:p>
        </w:tc>
        <w:tc>
          <w:tcPr>
            <w:tcW w:w="5310" w:type="dxa"/>
          </w:tcPr>
          <w:p w14:paraId="3C389BD0" w14:textId="77777777" w:rsidR="00FB4AAE" w:rsidRDefault="00FB4AAE" w:rsidP="00E45297">
            <w:pPr>
              <w:rPr>
                <w:sz w:val="20"/>
                <w:szCs w:val="20"/>
              </w:rPr>
            </w:pPr>
            <w:r w:rsidRPr="00FD7E53">
              <w:rPr>
                <w:sz w:val="20"/>
                <w:szCs w:val="20"/>
              </w:rPr>
              <w:t>Teachers will improve application of math concepts through critical thinking questions, journaling and problem solving.</w:t>
            </w:r>
          </w:p>
          <w:p w14:paraId="62BE5620" w14:textId="77777777" w:rsidR="00FB4AAE" w:rsidRDefault="00FB4AAE" w:rsidP="00E45297">
            <w:pPr>
              <w:rPr>
                <w:sz w:val="20"/>
                <w:szCs w:val="20"/>
              </w:rPr>
            </w:pPr>
            <w:r>
              <w:rPr>
                <w:sz w:val="20"/>
                <w:szCs w:val="20"/>
              </w:rPr>
              <w:t xml:space="preserve">Classroom teachers will analyze benchmark data in order to inform creation of small intervention groups. </w:t>
            </w:r>
          </w:p>
          <w:p w14:paraId="3AFAE21E" w14:textId="77777777" w:rsidR="00FB4AAE" w:rsidRDefault="00FB4AAE" w:rsidP="00E45297">
            <w:pPr>
              <w:rPr>
                <w:sz w:val="20"/>
                <w:szCs w:val="20"/>
              </w:rPr>
            </w:pPr>
            <w:r>
              <w:rPr>
                <w:sz w:val="20"/>
                <w:szCs w:val="20"/>
              </w:rPr>
              <w:t>Classroom teachers collaborate with resource personnel to assist with student improvement.</w:t>
            </w:r>
          </w:p>
          <w:p w14:paraId="45C1603B" w14:textId="77777777" w:rsidR="00FB4AAE" w:rsidRDefault="00FB4AAE" w:rsidP="00E45297">
            <w:pPr>
              <w:rPr>
                <w:sz w:val="20"/>
                <w:szCs w:val="20"/>
              </w:rPr>
            </w:pPr>
            <w:r>
              <w:rPr>
                <w:sz w:val="20"/>
                <w:szCs w:val="20"/>
              </w:rPr>
              <w:t xml:space="preserve">Use of math mentor as a resource to enhance teaching strategies. </w:t>
            </w:r>
          </w:p>
          <w:p w14:paraId="26958E47" w14:textId="77777777" w:rsidR="00FB4AAE" w:rsidRPr="00FD7E53" w:rsidRDefault="00FB4AAE" w:rsidP="00E45297">
            <w:pPr>
              <w:rPr>
                <w:sz w:val="20"/>
                <w:szCs w:val="20"/>
              </w:rPr>
            </w:pPr>
            <w:r w:rsidRPr="00FD7E53">
              <w:rPr>
                <w:sz w:val="20"/>
                <w:szCs w:val="20"/>
              </w:rPr>
              <w:t>Teachers will include a daily component of mental math for increased competency.</w:t>
            </w:r>
          </w:p>
          <w:p w14:paraId="52800146" w14:textId="77777777" w:rsidR="00FB4AAE" w:rsidRDefault="00FB4AAE" w:rsidP="00E45297">
            <w:pPr>
              <w:rPr>
                <w:sz w:val="20"/>
                <w:szCs w:val="20"/>
              </w:rPr>
            </w:pPr>
            <w:r>
              <w:rPr>
                <w:sz w:val="20"/>
                <w:szCs w:val="20"/>
              </w:rPr>
              <w:t>Math Olympics and Math Buddies to engage students, build confidence and leadership skills, and improve achievement.</w:t>
            </w:r>
          </w:p>
          <w:p w14:paraId="13BDBF36" w14:textId="77777777" w:rsidR="00FB4AAE" w:rsidRDefault="00FB4AAE" w:rsidP="00E45297">
            <w:pPr>
              <w:rPr>
                <w:sz w:val="20"/>
                <w:szCs w:val="20"/>
              </w:rPr>
            </w:pPr>
          </w:p>
          <w:p w14:paraId="715D39DB" w14:textId="77777777" w:rsidR="00FB4AAE" w:rsidRDefault="00FB4AAE" w:rsidP="00E45297">
            <w:pPr>
              <w:rPr>
                <w:sz w:val="20"/>
                <w:szCs w:val="20"/>
              </w:rPr>
            </w:pPr>
            <w:r w:rsidRPr="00FD7E53">
              <w:rPr>
                <w:sz w:val="20"/>
                <w:szCs w:val="20"/>
              </w:rPr>
              <w:t>Use school/district/ provincial assessment results to inform teaching and guide instruction.</w:t>
            </w:r>
          </w:p>
          <w:p w14:paraId="20816C17" w14:textId="77777777" w:rsidR="00FB4AAE" w:rsidRPr="00FD7E53" w:rsidRDefault="00FB4AAE" w:rsidP="00E45297">
            <w:pPr>
              <w:rPr>
                <w:sz w:val="20"/>
                <w:szCs w:val="20"/>
              </w:rPr>
            </w:pPr>
            <w:r w:rsidRPr="00FD7E53">
              <w:rPr>
                <w:sz w:val="20"/>
                <w:szCs w:val="20"/>
              </w:rPr>
              <w:t>Establish be</w:t>
            </w:r>
            <w:r>
              <w:rPr>
                <w:sz w:val="20"/>
                <w:szCs w:val="20"/>
              </w:rPr>
              <w:t>nchmark beginning of each grade</w:t>
            </w:r>
            <w:r w:rsidRPr="00FD7E53">
              <w:rPr>
                <w:sz w:val="20"/>
                <w:szCs w:val="20"/>
              </w:rPr>
              <w:t>.</w:t>
            </w:r>
          </w:p>
          <w:p w14:paraId="201C66A1" w14:textId="77777777" w:rsidR="00FB4AAE" w:rsidRPr="00FD7E53" w:rsidRDefault="00FB4AAE" w:rsidP="00E45297">
            <w:pPr>
              <w:rPr>
                <w:sz w:val="20"/>
                <w:szCs w:val="20"/>
              </w:rPr>
            </w:pPr>
          </w:p>
          <w:p w14:paraId="7C99F1C5" w14:textId="77777777" w:rsidR="00FB4AAE" w:rsidRDefault="00FB4AAE" w:rsidP="00E45297">
            <w:pPr>
              <w:rPr>
                <w:sz w:val="20"/>
                <w:szCs w:val="20"/>
              </w:rPr>
            </w:pPr>
          </w:p>
          <w:p w14:paraId="38DD171E" w14:textId="77777777" w:rsidR="00FB4AAE" w:rsidRDefault="00FB4AAE" w:rsidP="00E45297">
            <w:pPr>
              <w:rPr>
                <w:sz w:val="20"/>
                <w:szCs w:val="20"/>
              </w:rPr>
            </w:pPr>
          </w:p>
          <w:p w14:paraId="14CC99D1" w14:textId="77777777" w:rsidR="00FB4AAE" w:rsidRDefault="00FB4AAE" w:rsidP="00E45297">
            <w:pPr>
              <w:rPr>
                <w:sz w:val="20"/>
                <w:szCs w:val="20"/>
              </w:rPr>
            </w:pPr>
            <w:r>
              <w:rPr>
                <w:sz w:val="20"/>
                <w:szCs w:val="20"/>
              </w:rPr>
              <w:t>Math night at the beginning of each school year involving parents and students.</w:t>
            </w:r>
          </w:p>
          <w:p w14:paraId="08359815" w14:textId="77777777" w:rsidR="00FB4AAE" w:rsidRDefault="00FB4AAE" w:rsidP="00E45297">
            <w:pPr>
              <w:rPr>
                <w:sz w:val="20"/>
                <w:szCs w:val="20"/>
              </w:rPr>
            </w:pPr>
            <w:r>
              <w:rPr>
                <w:sz w:val="20"/>
                <w:szCs w:val="20"/>
              </w:rPr>
              <w:t xml:space="preserve">Math newsletter to parents, tips and links to Math sites on website. </w:t>
            </w:r>
          </w:p>
          <w:p w14:paraId="0B18171A" w14:textId="77777777" w:rsidR="00FB4AAE" w:rsidRDefault="00FB4AAE" w:rsidP="00E45297">
            <w:pPr>
              <w:rPr>
                <w:sz w:val="20"/>
                <w:szCs w:val="20"/>
              </w:rPr>
            </w:pPr>
          </w:p>
          <w:p w14:paraId="363B0023" w14:textId="77777777" w:rsidR="00FB4AAE" w:rsidRPr="00FD7E53" w:rsidRDefault="00FB4AAE" w:rsidP="00E45297">
            <w:pPr>
              <w:rPr>
                <w:sz w:val="20"/>
                <w:szCs w:val="20"/>
              </w:rPr>
            </w:pPr>
          </w:p>
          <w:p w14:paraId="10810154" w14:textId="77777777" w:rsidR="00FB4AAE" w:rsidRDefault="00FB4AAE" w:rsidP="00E45297">
            <w:pPr>
              <w:rPr>
                <w:sz w:val="20"/>
                <w:szCs w:val="20"/>
              </w:rPr>
            </w:pPr>
          </w:p>
          <w:p w14:paraId="401CB959" w14:textId="77777777" w:rsidR="00FB4AAE" w:rsidRDefault="00FB4AAE" w:rsidP="00E45297">
            <w:pPr>
              <w:rPr>
                <w:sz w:val="20"/>
                <w:szCs w:val="20"/>
              </w:rPr>
            </w:pPr>
          </w:p>
          <w:p w14:paraId="28FF7043" w14:textId="77777777" w:rsidR="00FB4AAE" w:rsidRDefault="00FB4AAE" w:rsidP="00E45297">
            <w:pPr>
              <w:rPr>
                <w:sz w:val="20"/>
                <w:szCs w:val="20"/>
              </w:rPr>
            </w:pPr>
          </w:p>
          <w:p w14:paraId="6A828784" w14:textId="77777777" w:rsidR="00FB4AAE" w:rsidRDefault="00FB4AAE" w:rsidP="00E45297">
            <w:pPr>
              <w:rPr>
                <w:sz w:val="20"/>
                <w:szCs w:val="20"/>
              </w:rPr>
            </w:pPr>
          </w:p>
          <w:p w14:paraId="2C95B03E" w14:textId="77777777" w:rsidR="00FB4AAE" w:rsidRDefault="00FB4AAE" w:rsidP="00E45297">
            <w:pPr>
              <w:rPr>
                <w:sz w:val="20"/>
                <w:szCs w:val="20"/>
              </w:rPr>
            </w:pPr>
          </w:p>
          <w:p w14:paraId="0596F379" w14:textId="77777777" w:rsidR="00FB4AAE" w:rsidRDefault="00FB4AAE" w:rsidP="00E45297">
            <w:pPr>
              <w:rPr>
                <w:sz w:val="20"/>
                <w:szCs w:val="20"/>
              </w:rPr>
            </w:pPr>
          </w:p>
          <w:p w14:paraId="0B071E3C" w14:textId="77777777" w:rsidR="00FB4AAE" w:rsidRDefault="00FB4AAE" w:rsidP="00E45297">
            <w:pPr>
              <w:rPr>
                <w:sz w:val="20"/>
                <w:szCs w:val="20"/>
              </w:rPr>
            </w:pPr>
          </w:p>
          <w:p w14:paraId="2B1F9CE5" w14:textId="77777777" w:rsidR="00FB4AAE" w:rsidRPr="00FD7E53" w:rsidRDefault="00FB4AAE" w:rsidP="00E45297">
            <w:pPr>
              <w:rPr>
                <w:sz w:val="20"/>
                <w:szCs w:val="20"/>
              </w:rPr>
            </w:pPr>
          </w:p>
        </w:tc>
        <w:tc>
          <w:tcPr>
            <w:tcW w:w="1350" w:type="dxa"/>
          </w:tcPr>
          <w:p w14:paraId="76D2C066" w14:textId="77777777" w:rsidR="00FB4AAE" w:rsidRDefault="00FB4AAE" w:rsidP="00E45297">
            <w:pPr>
              <w:rPr>
                <w:sz w:val="20"/>
                <w:szCs w:val="20"/>
              </w:rPr>
            </w:pPr>
            <w:r>
              <w:rPr>
                <w:sz w:val="20"/>
                <w:szCs w:val="20"/>
              </w:rPr>
              <w:t>2014-2017</w:t>
            </w:r>
          </w:p>
          <w:p w14:paraId="0E2C06A3" w14:textId="77777777" w:rsidR="00FB4AAE" w:rsidRDefault="00FB4AAE" w:rsidP="00E45297">
            <w:pPr>
              <w:rPr>
                <w:sz w:val="20"/>
                <w:szCs w:val="20"/>
              </w:rPr>
            </w:pPr>
          </w:p>
          <w:p w14:paraId="4A075F2D" w14:textId="77777777" w:rsidR="00FB4AAE" w:rsidRDefault="00FB4AAE" w:rsidP="00E45297">
            <w:pPr>
              <w:rPr>
                <w:sz w:val="20"/>
                <w:szCs w:val="20"/>
              </w:rPr>
            </w:pPr>
          </w:p>
          <w:p w14:paraId="17DB1186" w14:textId="77777777" w:rsidR="00FB4AAE" w:rsidRDefault="00FB4AAE" w:rsidP="00E45297">
            <w:pPr>
              <w:rPr>
                <w:sz w:val="20"/>
                <w:szCs w:val="20"/>
              </w:rPr>
            </w:pPr>
          </w:p>
          <w:p w14:paraId="4A3C02CB" w14:textId="77777777" w:rsidR="00FB4AAE" w:rsidRDefault="00FB4AAE" w:rsidP="00E45297">
            <w:pPr>
              <w:rPr>
                <w:sz w:val="20"/>
                <w:szCs w:val="20"/>
              </w:rPr>
            </w:pPr>
          </w:p>
          <w:p w14:paraId="7B43F9AA" w14:textId="77777777" w:rsidR="00FB4AAE" w:rsidRDefault="00FB4AAE" w:rsidP="00E45297">
            <w:pPr>
              <w:rPr>
                <w:sz w:val="20"/>
                <w:szCs w:val="20"/>
              </w:rPr>
            </w:pPr>
          </w:p>
          <w:p w14:paraId="79CDD961" w14:textId="77777777" w:rsidR="00FB4AAE" w:rsidRDefault="00FB4AAE" w:rsidP="00E45297">
            <w:pPr>
              <w:rPr>
                <w:sz w:val="20"/>
                <w:szCs w:val="20"/>
              </w:rPr>
            </w:pPr>
          </w:p>
          <w:p w14:paraId="69194A5C" w14:textId="77777777" w:rsidR="00FB4AAE" w:rsidRPr="00FD7E53" w:rsidRDefault="00FB4AAE" w:rsidP="00E45297">
            <w:pPr>
              <w:rPr>
                <w:sz w:val="20"/>
                <w:szCs w:val="20"/>
              </w:rPr>
            </w:pPr>
          </w:p>
          <w:p w14:paraId="0A468976" w14:textId="77777777" w:rsidR="00FB4AAE" w:rsidRPr="00FD7E53" w:rsidRDefault="00FB4AAE" w:rsidP="00E45297">
            <w:pPr>
              <w:rPr>
                <w:sz w:val="20"/>
                <w:szCs w:val="20"/>
              </w:rPr>
            </w:pPr>
          </w:p>
          <w:p w14:paraId="4F1425C5" w14:textId="77777777" w:rsidR="00FB4AAE" w:rsidRPr="00FD7E53" w:rsidRDefault="00FB4AAE" w:rsidP="00E45297">
            <w:pPr>
              <w:rPr>
                <w:sz w:val="20"/>
                <w:szCs w:val="20"/>
              </w:rPr>
            </w:pPr>
          </w:p>
          <w:p w14:paraId="52F9CF5B" w14:textId="77777777" w:rsidR="00FB4AAE" w:rsidRPr="00FD7E53" w:rsidRDefault="00FB4AAE" w:rsidP="00E45297">
            <w:pPr>
              <w:rPr>
                <w:sz w:val="20"/>
                <w:szCs w:val="20"/>
              </w:rPr>
            </w:pPr>
          </w:p>
          <w:p w14:paraId="5494B943" w14:textId="77777777" w:rsidR="00FB4AAE" w:rsidRPr="00FD7E53" w:rsidRDefault="00FB4AAE" w:rsidP="00E45297">
            <w:pPr>
              <w:rPr>
                <w:sz w:val="20"/>
                <w:szCs w:val="20"/>
              </w:rPr>
            </w:pPr>
          </w:p>
          <w:p w14:paraId="68942C0F" w14:textId="77777777" w:rsidR="00FB4AAE" w:rsidRPr="00FD7E53" w:rsidRDefault="00FB4AAE" w:rsidP="00E45297">
            <w:pPr>
              <w:rPr>
                <w:sz w:val="20"/>
                <w:szCs w:val="20"/>
              </w:rPr>
            </w:pPr>
          </w:p>
          <w:p w14:paraId="176B2ACC" w14:textId="77777777" w:rsidR="00FB4AAE" w:rsidRDefault="00FB4AAE" w:rsidP="00E45297">
            <w:pPr>
              <w:rPr>
                <w:sz w:val="20"/>
                <w:szCs w:val="20"/>
              </w:rPr>
            </w:pPr>
            <w:r>
              <w:rPr>
                <w:sz w:val="20"/>
                <w:szCs w:val="20"/>
              </w:rPr>
              <w:t>2014-2017</w:t>
            </w:r>
          </w:p>
          <w:p w14:paraId="05558471" w14:textId="77777777" w:rsidR="00FB4AAE" w:rsidRDefault="00FB4AAE" w:rsidP="00E45297">
            <w:pPr>
              <w:rPr>
                <w:sz w:val="20"/>
                <w:szCs w:val="20"/>
              </w:rPr>
            </w:pPr>
          </w:p>
          <w:p w14:paraId="3CC69C99" w14:textId="77777777" w:rsidR="00FB4AAE" w:rsidRDefault="00FB4AAE" w:rsidP="00E45297">
            <w:pPr>
              <w:rPr>
                <w:sz w:val="20"/>
                <w:szCs w:val="20"/>
              </w:rPr>
            </w:pPr>
            <w:r>
              <w:rPr>
                <w:sz w:val="20"/>
                <w:szCs w:val="20"/>
              </w:rPr>
              <w:t>2014-2015</w:t>
            </w:r>
          </w:p>
          <w:p w14:paraId="2A72603E" w14:textId="77777777" w:rsidR="00FB4AAE" w:rsidRDefault="00FB4AAE" w:rsidP="00E45297">
            <w:pPr>
              <w:rPr>
                <w:sz w:val="20"/>
                <w:szCs w:val="20"/>
              </w:rPr>
            </w:pPr>
            <w:r>
              <w:rPr>
                <w:sz w:val="20"/>
                <w:szCs w:val="20"/>
              </w:rPr>
              <w:t xml:space="preserve"> </w:t>
            </w:r>
          </w:p>
          <w:p w14:paraId="00E2E905" w14:textId="77777777" w:rsidR="00FB4AAE" w:rsidRDefault="00FB4AAE" w:rsidP="00E45297">
            <w:pPr>
              <w:rPr>
                <w:sz w:val="20"/>
                <w:szCs w:val="20"/>
              </w:rPr>
            </w:pPr>
          </w:p>
          <w:p w14:paraId="1C1204AA" w14:textId="77777777" w:rsidR="00FB4AAE" w:rsidRDefault="00FB4AAE" w:rsidP="00E45297">
            <w:pPr>
              <w:rPr>
                <w:sz w:val="20"/>
                <w:szCs w:val="20"/>
              </w:rPr>
            </w:pPr>
          </w:p>
          <w:p w14:paraId="7A49A8CD" w14:textId="77777777" w:rsidR="00FB4AAE" w:rsidRPr="00FD7E53" w:rsidRDefault="00FB4AAE" w:rsidP="00E45297">
            <w:pPr>
              <w:rPr>
                <w:sz w:val="20"/>
                <w:szCs w:val="20"/>
              </w:rPr>
            </w:pPr>
            <w:r>
              <w:rPr>
                <w:sz w:val="20"/>
                <w:szCs w:val="20"/>
              </w:rPr>
              <w:t>2014-2017</w:t>
            </w:r>
          </w:p>
        </w:tc>
        <w:tc>
          <w:tcPr>
            <w:tcW w:w="3348" w:type="dxa"/>
          </w:tcPr>
          <w:p w14:paraId="76DDAAE8" w14:textId="77777777" w:rsidR="00FB4AAE" w:rsidRPr="00FD7E53" w:rsidRDefault="00FB4AAE" w:rsidP="00E45297">
            <w:pPr>
              <w:rPr>
                <w:sz w:val="20"/>
                <w:szCs w:val="20"/>
              </w:rPr>
            </w:pPr>
            <w:r w:rsidRPr="00FD7E53">
              <w:rPr>
                <w:sz w:val="20"/>
                <w:szCs w:val="20"/>
              </w:rPr>
              <w:t>Administrator/Peer walk thr</w:t>
            </w:r>
            <w:r>
              <w:rPr>
                <w:sz w:val="20"/>
                <w:szCs w:val="20"/>
              </w:rPr>
              <w:t xml:space="preserve">ough </w:t>
            </w:r>
            <w:r w:rsidRPr="00FD7E53">
              <w:rPr>
                <w:sz w:val="20"/>
                <w:szCs w:val="20"/>
              </w:rPr>
              <w:t>show evidence of classroom implementation</w:t>
            </w:r>
          </w:p>
          <w:p w14:paraId="30F27434" w14:textId="77777777" w:rsidR="00FB4AAE" w:rsidRPr="00FD7E53" w:rsidRDefault="00FB4AAE" w:rsidP="00E45297">
            <w:pPr>
              <w:rPr>
                <w:sz w:val="20"/>
                <w:szCs w:val="20"/>
              </w:rPr>
            </w:pPr>
          </w:p>
          <w:p w14:paraId="6060B459" w14:textId="77777777" w:rsidR="00FB4AAE" w:rsidRPr="00FD7E53" w:rsidRDefault="00FB4AAE" w:rsidP="00E45297">
            <w:pPr>
              <w:rPr>
                <w:sz w:val="20"/>
                <w:szCs w:val="20"/>
              </w:rPr>
            </w:pPr>
            <w:r w:rsidRPr="00FD7E53">
              <w:rPr>
                <w:sz w:val="20"/>
                <w:szCs w:val="20"/>
              </w:rPr>
              <w:t>PLC</w:t>
            </w:r>
            <w:r>
              <w:rPr>
                <w:sz w:val="20"/>
                <w:szCs w:val="20"/>
              </w:rPr>
              <w:t xml:space="preserve"> collaboration to monitor data, share success or address areas of concern</w:t>
            </w:r>
          </w:p>
          <w:p w14:paraId="78F3A2C7" w14:textId="77777777" w:rsidR="00FB4AAE" w:rsidRPr="00FD7E53" w:rsidRDefault="00FB4AAE" w:rsidP="00E45297">
            <w:pPr>
              <w:rPr>
                <w:sz w:val="20"/>
                <w:szCs w:val="20"/>
              </w:rPr>
            </w:pPr>
          </w:p>
          <w:p w14:paraId="35B8B470" w14:textId="77777777" w:rsidR="00FB4AAE" w:rsidRPr="00FD7E53" w:rsidRDefault="00FB4AAE" w:rsidP="00E45297">
            <w:pPr>
              <w:rPr>
                <w:sz w:val="20"/>
                <w:szCs w:val="20"/>
              </w:rPr>
            </w:pPr>
          </w:p>
          <w:p w14:paraId="09EF082E" w14:textId="77777777" w:rsidR="00FB4AAE" w:rsidRPr="00FD7E53" w:rsidRDefault="00FB4AAE" w:rsidP="00E45297">
            <w:pPr>
              <w:rPr>
                <w:sz w:val="20"/>
                <w:szCs w:val="20"/>
              </w:rPr>
            </w:pPr>
            <w:r>
              <w:rPr>
                <w:sz w:val="20"/>
                <w:szCs w:val="20"/>
              </w:rPr>
              <w:t xml:space="preserve">Grade level teams as well whole school discussions on </w:t>
            </w:r>
            <w:r w:rsidRPr="00FD7E53">
              <w:rPr>
                <w:sz w:val="20"/>
                <w:szCs w:val="20"/>
              </w:rPr>
              <w:t>results/application</w:t>
            </w:r>
          </w:p>
          <w:p w14:paraId="321977DF" w14:textId="77777777" w:rsidR="00FB4AAE" w:rsidRPr="00FD7E53" w:rsidRDefault="00FB4AAE" w:rsidP="00E45297">
            <w:pPr>
              <w:rPr>
                <w:sz w:val="20"/>
                <w:szCs w:val="20"/>
              </w:rPr>
            </w:pPr>
          </w:p>
          <w:p w14:paraId="16187178" w14:textId="77777777" w:rsidR="00FB4AAE" w:rsidRPr="00FD7E53" w:rsidRDefault="00FB4AAE" w:rsidP="00E45297">
            <w:pPr>
              <w:rPr>
                <w:sz w:val="20"/>
                <w:szCs w:val="20"/>
              </w:rPr>
            </w:pPr>
            <w:r w:rsidRPr="00FD7E53">
              <w:rPr>
                <w:sz w:val="20"/>
                <w:szCs w:val="20"/>
              </w:rPr>
              <w:t>Data collected and analyzed</w:t>
            </w:r>
          </w:p>
          <w:p w14:paraId="42C5B8B3" w14:textId="77777777" w:rsidR="00FB4AAE" w:rsidRPr="00FD7E53" w:rsidRDefault="00FB4AAE" w:rsidP="00E45297">
            <w:pPr>
              <w:rPr>
                <w:sz w:val="20"/>
                <w:szCs w:val="20"/>
              </w:rPr>
            </w:pPr>
            <w:r w:rsidRPr="00FD7E53">
              <w:rPr>
                <w:sz w:val="20"/>
                <w:szCs w:val="20"/>
              </w:rPr>
              <w:t>Results used to guide instruction</w:t>
            </w:r>
          </w:p>
          <w:p w14:paraId="364B7608" w14:textId="77777777" w:rsidR="00FB4AAE" w:rsidRPr="00FD7E53" w:rsidRDefault="00FB4AAE" w:rsidP="00E45297">
            <w:pPr>
              <w:rPr>
                <w:sz w:val="20"/>
                <w:szCs w:val="20"/>
              </w:rPr>
            </w:pPr>
          </w:p>
          <w:p w14:paraId="07FBE3EE" w14:textId="77777777" w:rsidR="00FB4AAE" w:rsidRDefault="00FB4AAE" w:rsidP="00E45297">
            <w:pPr>
              <w:rPr>
                <w:sz w:val="20"/>
                <w:szCs w:val="20"/>
              </w:rPr>
            </w:pPr>
          </w:p>
          <w:p w14:paraId="6563DED3" w14:textId="77777777" w:rsidR="00FB4AAE" w:rsidRDefault="00FB4AAE" w:rsidP="00E45297">
            <w:pPr>
              <w:rPr>
                <w:sz w:val="20"/>
                <w:szCs w:val="20"/>
              </w:rPr>
            </w:pPr>
          </w:p>
          <w:p w14:paraId="43683BCA" w14:textId="77777777" w:rsidR="00FB4AAE" w:rsidRDefault="00FB4AAE" w:rsidP="00E45297">
            <w:pPr>
              <w:rPr>
                <w:sz w:val="20"/>
                <w:szCs w:val="20"/>
              </w:rPr>
            </w:pPr>
          </w:p>
          <w:p w14:paraId="10CA86E2" w14:textId="77777777" w:rsidR="00FB4AAE" w:rsidRDefault="00FB4AAE" w:rsidP="00E45297">
            <w:pPr>
              <w:rPr>
                <w:sz w:val="20"/>
                <w:szCs w:val="20"/>
              </w:rPr>
            </w:pPr>
            <w:r>
              <w:rPr>
                <w:sz w:val="20"/>
                <w:szCs w:val="20"/>
              </w:rPr>
              <w:t>Track attendance and oral feedback</w:t>
            </w:r>
          </w:p>
          <w:p w14:paraId="44A53F0E" w14:textId="77777777" w:rsidR="00FB4AAE" w:rsidRDefault="00FB4AAE" w:rsidP="00E45297">
            <w:pPr>
              <w:rPr>
                <w:sz w:val="20"/>
                <w:szCs w:val="20"/>
              </w:rPr>
            </w:pPr>
          </w:p>
          <w:p w14:paraId="1270C359" w14:textId="77777777" w:rsidR="00FB4AAE" w:rsidRPr="00FD7E53" w:rsidRDefault="00FB4AAE" w:rsidP="00E45297">
            <w:pPr>
              <w:rPr>
                <w:sz w:val="20"/>
                <w:szCs w:val="20"/>
              </w:rPr>
            </w:pPr>
            <w:r>
              <w:rPr>
                <w:sz w:val="20"/>
                <w:szCs w:val="20"/>
              </w:rPr>
              <w:t>Track website traffic</w:t>
            </w:r>
          </w:p>
        </w:tc>
      </w:tr>
    </w:tbl>
    <w:p w14:paraId="06F8E813" w14:textId="77777777" w:rsidR="00FB4AAE" w:rsidRPr="00FD5316" w:rsidRDefault="00FB4AAE" w:rsidP="00FB4AAE">
      <w:pPr>
        <w:rPr>
          <w:b/>
          <w:sz w:val="32"/>
          <w:szCs w:val="32"/>
        </w:rPr>
      </w:pPr>
      <w:r>
        <w:rPr>
          <w:b/>
          <w:sz w:val="32"/>
          <w:szCs w:val="32"/>
        </w:rPr>
        <w:t>Sc</w:t>
      </w:r>
      <w:r w:rsidRPr="00FD5316">
        <w:rPr>
          <w:b/>
          <w:sz w:val="32"/>
          <w:szCs w:val="32"/>
        </w:rPr>
        <w:t xml:space="preserve">ience Goal Statement: </w:t>
      </w:r>
      <w:r>
        <w:rPr>
          <w:b/>
          <w:sz w:val="28"/>
          <w:szCs w:val="28"/>
        </w:rPr>
        <w:t>Focus on effective Science</w:t>
      </w:r>
      <w:r w:rsidRPr="007843A9">
        <w:rPr>
          <w:b/>
          <w:sz w:val="28"/>
          <w:szCs w:val="28"/>
        </w:rPr>
        <w:t xml:space="preserve"> instruction in all classrooms</w:t>
      </w:r>
      <w:r>
        <w:rPr>
          <w:b/>
          <w:sz w:val="28"/>
          <w:szCs w:val="28"/>
        </w:rPr>
        <w:t>.</w:t>
      </w:r>
      <w:r w:rsidRPr="007843A9">
        <w:rPr>
          <w:b/>
          <w:sz w:val="28"/>
          <w:szCs w:val="28"/>
        </w:rPr>
        <w:t xml:space="preserve"> </w:t>
      </w:r>
    </w:p>
    <w:tbl>
      <w:tblPr>
        <w:tblStyle w:val="TableGrid0"/>
        <w:tblW w:w="0" w:type="auto"/>
        <w:tblLook w:val="04A0" w:firstRow="1" w:lastRow="0" w:firstColumn="1" w:lastColumn="0" w:noHBand="0" w:noVBand="1"/>
      </w:tblPr>
      <w:tblGrid>
        <w:gridCol w:w="1992"/>
        <w:gridCol w:w="2025"/>
        <w:gridCol w:w="3176"/>
        <w:gridCol w:w="1157"/>
        <w:gridCol w:w="2312"/>
      </w:tblGrid>
      <w:tr w:rsidR="00FB4AAE" w:rsidRPr="00D726F0" w14:paraId="33E7A89D" w14:textId="77777777" w:rsidTr="00E45297">
        <w:tc>
          <w:tcPr>
            <w:tcW w:w="3348" w:type="dxa"/>
          </w:tcPr>
          <w:p w14:paraId="15EBDEF2" w14:textId="77777777" w:rsidR="00FB4AAE" w:rsidRPr="00E761A8" w:rsidRDefault="00FB4AAE" w:rsidP="00E45297">
            <w:pPr>
              <w:rPr>
                <w:b/>
                <w:sz w:val="24"/>
                <w:szCs w:val="24"/>
              </w:rPr>
            </w:pPr>
            <w:r w:rsidRPr="00E761A8">
              <w:rPr>
                <w:b/>
                <w:sz w:val="24"/>
                <w:szCs w:val="24"/>
              </w:rPr>
              <w:t xml:space="preserve">Priorities </w:t>
            </w:r>
          </w:p>
        </w:tc>
        <w:tc>
          <w:tcPr>
            <w:tcW w:w="3870" w:type="dxa"/>
          </w:tcPr>
          <w:p w14:paraId="14D4ACAE" w14:textId="77777777" w:rsidR="00FB4AAE" w:rsidRPr="00E761A8" w:rsidRDefault="00FB4AAE" w:rsidP="00E45297">
            <w:pPr>
              <w:rPr>
                <w:b/>
                <w:sz w:val="24"/>
                <w:szCs w:val="24"/>
              </w:rPr>
            </w:pPr>
            <w:r w:rsidRPr="00E761A8">
              <w:rPr>
                <w:b/>
                <w:sz w:val="24"/>
                <w:szCs w:val="24"/>
              </w:rPr>
              <w:t>Objectives</w:t>
            </w:r>
          </w:p>
        </w:tc>
        <w:tc>
          <w:tcPr>
            <w:tcW w:w="4680" w:type="dxa"/>
          </w:tcPr>
          <w:p w14:paraId="3DF13C9E" w14:textId="77777777" w:rsidR="00FB4AAE" w:rsidRPr="00E761A8" w:rsidRDefault="00FB4AAE" w:rsidP="00E45297">
            <w:pPr>
              <w:rPr>
                <w:b/>
                <w:sz w:val="24"/>
                <w:szCs w:val="24"/>
              </w:rPr>
            </w:pPr>
            <w:r w:rsidRPr="00E761A8">
              <w:rPr>
                <w:b/>
                <w:sz w:val="24"/>
                <w:szCs w:val="24"/>
              </w:rPr>
              <w:t xml:space="preserve">Strategies </w:t>
            </w:r>
          </w:p>
        </w:tc>
        <w:tc>
          <w:tcPr>
            <w:tcW w:w="1350" w:type="dxa"/>
          </w:tcPr>
          <w:p w14:paraId="6AAF5615" w14:textId="77777777" w:rsidR="00FB4AAE" w:rsidRPr="00E761A8" w:rsidRDefault="00FB4AAE" w:rsidP="00E45297">
            <w:pPr>
              <w:rPr>
                <w:b/>
                <w:sz w:val="24"/>
                <w:szCs w:val="24"/>
              </w:rPr>
            </w:pPr>
            <w:r w:rsidRPr="00E761A8">
              <w:rPr>
                <w:b/>
                <w:sz w:val="24"/>
                <w:szCs w:val="24"/>
              </w:rPr>
              <w:t>Timeline</w:t>
            </w:r>
          </w:p>
        </w:tc>
        <w:tc>
          <w:tcPr>
            <w:tcW w:w="4248" w:type="dxa"/>
          </w:tcPr>
          <w:p w14:paraId="638657EA" w14:textId="77777777" w:rsidR="00FB4AAE" w:rsidRPr="00E761A8" w:rsidRDefault="00FB4AAE" w:rsidP="00E45297">
            <w:pPr>
              <w:rPr>
                <w:b/>
                <w:sz w:val="24"/>
                <w:szCs w:val="24"/>
              </w:rPr>
            </w:pPr>
            <w:r w:rsidRPr="00E761A8">
              <w:rPr>
                <w:b/>
                <w:sz w:val="24"/>
                <w:szCs w:val="24"/>
              </w:rPr>
              <w:t xml:space="preserve">Monitoring Plan </w:t>
            </w:r>
          </w:p>
        </w:tc>
      </w:tr>
      <w:tr w:rsidR="00FB4AAE" w14:paraId="053E69AE" w14:textId="77777777" w:rsidTr="00E45297">
        <w:tc>
          <w:tcPr>
            <w:tcW w:w="3348" w:type="dxa"/>
          </w:tcPr>
          <w:p w14:paraId="593C6B7F" w14:textId="77777777" w:rsidR="00FB4AAE" w:rsidRPr="00E761A8" w:rsidRDefault="00FB4AAE" w:rsidP="00E45297">
            <w:r w:rsidRPr="00E761A8">
              <w:t>To demonstrate continuous improvement in the methodology of Science teaching.</w:t>
            </w:r>
          </w:p>
          <w:p w14:paraId="7DF4C684" w14:textId="77777777" w:rsidR="00FB4AAE" w:rsidRPr="00E761A8" w:rsidRDefault="00FB4AAE" w:rsidP="00E45297"/>
          <w:p w14:paraId="3270BEEC" w14:textId="77777777" w:rsidR="00FB4AAE" w:rsidRPr="00E761A8" w:rsidRDefault="00FB4AAE" w:rsidP="00E45297">
            <w:pPr>
              <w:autoSpaceDE w:val="0"/>
              <w:autoSpaceDN w:val="0"/>
              <w:adjustRightInd w:val="0"/>
              <w:rPr>
                <w:rFonts w:cs="Palatino-Roman"/>
              </w:rPr>
            </w:pPr>
            <w:r w:rsidRPr="00E761A8">
              <w:rPr>
                <w:rFonts w:cs="Palatino-Roman"/>
              </w:rPr>
              <w:t>To improve students’ level of scientific knowledge.</w:t>
            </w:r>
          </w:p>
          <w:p w14:paraId="2A593F13" w14:textId="77777777" w:rsidR="00FB4AAE" w:rsidRPr="00E761A8" w:rsidRDefault="00FB4AAE" w:rsidP="00E45297"/>
        </w:tc>
        <w:tc>
          <w:tcPr>
            <w:tcW w:w="3870" w:type="dxa"/>
          </w:tcPr>
          <w:p w14:paraId="3CD57F7D" w14:textId="77777777" w:rsidR="00FB4AAE" w:rsidRPr="00E761A8" w:rsidRDefault="00FB4AAE" w:rsidP="00E45297">
            <w:r w:rsidRPr="00E761A8">
              <w:t xml:space="preserve">Strengthen the scientific knowledge of </w:t>
            </w:r>
            <w:r>
              <w:t>teachers and incorporate science with existing curriculums to develop the skills required for scientific inquiry and problem solving.</w:t>
            </w:r>
          </w:p>
          <w:p w14:paraId="6588B21A" w14:textId="77777777" w:rsidR="00FB4AAE" w:rsidRPr="00E761A8" w:rsidRDefault="00FB4AAE" w:rsidP="00E45297"/>
          <w:p w14:paraId="48258B87" w14:textId="77777777" w:rsidR="00FB4AAE" w:rsidRPr="00E761A8" w:rsidRDefault="00FB4AAE" w:rsidP="00E45297"/>
          <w:p w14:paraId="63668C16" w14:textId="77777777" w:rsidR="00FB4AAE" w:rsidRPr="00E761A8" w:rsidRDefault="00FB4AAE" w:rsidP="00E45297"/>
          <w:p w14:paraId="70192438" w14:textId="77777777" w:rsidR="00FB4AAE" w:rsidRPr="00E761A8" w:rsidRDefault="00FB4AAE" w:rsidP="00E45297"/>
          <w:p w14:paraId="0F8F7EB2" w14:textId="77777777" w:rsidR="00FB4AAE" w:rsidRPr="00E761A8" w:rsidRDefault="00FB4AAE" w:rsidP="00E45297"/>
          <w:p w14:paraId="0EFC1A01" w14:textId="77777777" w:rsidR="00FB4AAE" w:rsidRPr="00E761A8" w:rsidRDefault="00FB4AAE" w:rsidP="00E45297"/>
          <w:p w14:paraId="787E59B3" w14:textId="77777777" w:rsidR="00FB4AAE" w:rsidRPr="00E761A8" w:rsidRDefault="00FB4AAE" w:rsidP="00E45297"/>
          <w:p w14:paraId="224410DB" w14:textId="77777777" w:rsidR="00FB4AAE" w:rsidRPr="00E761A8" w:rsidRDefault="00FB4AAE" w:rsidP="00E45297"/>
          <w:p w14:paraId="28475988" w14:textId="77777777" w:rsidR="00FB4AAE" w:rsidRPr="00E761A8" w:rsidRDefault="00FB4AAE" w:rsidP="00E45297"/>
          <w:p w14:paraId="5442842E" w14:textId="77777777" w:rsidR="00FB4AAE" w:rsidRPr="00E761A8" w:rsidRDefault="00FB4AAE" w:rsidP="00E45297"/>
          <w:p w14:paraId="16D5C762" w14:textId="77777777" w:rsidR="00FB4AAE" w:rsidRPr="00E761A8" w:rsidRDefault="00FB4AAE" w:rsidP="00E45297"/>
          <w:p w14:paraId="224EB8F2" w14:textId="77777777" w:rsidR="00FB4AAE" w:rsidRPr="00E761A8" w:rsidRDefault="00FB4AAE" w:rsidP="00E45297"/>
          <w:p w14:paraId="4119D42F" w14:textId="77777777" w:rsidR="00FB4AAE" w:rsidRPr="00E761A8" w:rsidRDefault="00FB4AAE" w:rsidP="00E45297"/>
          <w:p w14:paraId="16EDF8BA" w14:textId="77777777" w:rsidR="00FB4AAE" w:rsidRPr="00E761A8" w:rsidRDefault="00FB4AAE" w:rsidP="00E45297"/>
          <w:p w14:paraId="426BAF64" w14:textId="77777777" w:rsidR="00FB4AAE" w:rsidRPr="00E761A8" w:rsidRDefault="00FB4AAE" w:rsidP="00E45297"/>
          <w:p w14:paraId="38347588" w14:textId="77777777" w:rsidR="00FB4AAE" w:rsidRPr="00E761A8" w:rsidRDefault="00FB4AAE" w:rsidP="00E45297"/>
          <w:p w14:paraId="4F8DB2F4" w14:textId="77777777" w:rsidR="00FB4AAE" w:rsidRPr="00E761A8" w:rsidRDefault="00FB4AAE" w:rsidP="00E45297"/>
          <w:p w14:paraId="0A171E99" w14:textId="77777777" w:rsidR="00FB4AAE" w:rsidRPr="00E761A8" w:rsidRDefault="00FB4AAE" w:rsidP="00E45297"/>
        </w:tc>
        <w:tc>
          <w:tcPr>
            <w:tcW w:w="4680" w:type="dxa"/>
          </w:tcPr>
          <w:p w14:paraId="33FD92E6" w14:textId="77777777" w:rsidR="00FB4AAE" w:rsidRDefault="00FB4AAE" w:rsidP="00E45297">
            <w:r w:rsidRPr="00E761A8">
              <w:t xml:space="preserve">Teachers in each grade will use the NB curriculum </w:t>
            </w:r>
            <w:r>
              <w:t xml:space="preserve">for Science/You and Your World and create cross-curricular learning activities. </w:t>
            </w:r>
          </w:p>
          <w:p w14:paraId="21F947B1" w14:textId="77777777" w:rsidR="00FB4AAE" w:rsidRPr="00E761A8" w:rsidRDefault="00FB4AAE" w:rsidP="00E45297">
            <w:r>
              <w:t xml:space="preserve"> </w:t>
            </w:r>
            <w:r w:rsidRPr="00E761A8">
              <w:t xml:space="preserve">Teachers will use </w:t>
            </w:r>
            <w:r>
              <w:t>i</w:t>
            </w:r>
            <w:r w:rsidRPr="00E761A8">
              <w:t>nquiry</w:t>
            </w:r>
            <w:r>
              <w:t>-</w:t>
            </w:r>
            <w:r w:rsidRPr="00E761A8">
              <w:t xml:space="preserve"> </w:t>
            </w:r>
            <w:r>
              <w:t>b</w:t>
            </w:r>
            <w:r w:rsidRPr="00E761A8">
              <w:t xml:space="preserve">ased </w:t>
            </w:r>
            <w:r>
              <w:t>l</w:t>
            </w:r>
            <w:r w:rsidRPr="00E761A8">
              <w:t xml:space="preserve">earning </w:t>
            </w:r>
            <w:r>
              <w:t xml:space="preserve">to enhance critical thinking skills </w:t>
            </w:r>
            <w:r w:rsidRPr="00E761A8">
              <w:t>in their classes.</w:t>
            </w:r>
          </w:p>
          <w:p w14:paraId="73400560" w14:textId="77777777" w:rsidR="00FB4AAE" w:rsidRDefault="00FB4AAE" w:rsidP="00E45297"/>
          <w:p w14:paraId="7A1B16ED" w14:textId="77777777" w:rsidR="00FB4AAE" w:rsidRPr="00E761A8" w:rsidRDefault="00FB4AAE" w:rsidP="00E45297"/>
          <w:p w14:paraId="7C4B8764" w14:textId="77777777" w:rsidR="00FB4AAE" w:rsidRDefault="00FB4AAE" w:rsidP="00E45297"/>
          <w:p w14:paraId="78960CEC" w14:textId="77777777" w:rsidR="00FB4AAE" w:rsidRPr="00E761A8" w:rsidRDefault="00FB4AAE" w:rsidP="00E45297">
            <w:r>
              <w:t>Teachers</w:t>
            </w:r>
            <w:r w:rsidRPr="00E761A8">
              <w:t xml:space="preserve"> will use a variety of resources to promote</w:t>
            </w:r>
            <w:r>
              <w:t xml:space="preserve"> understanding of the scientific method. </w:t>
            </w:r>
            <w:r w:rsidRPr="00E761A8">
              <w:t>Teachers will access the resource DISCOVERY EDUCATION to plan and deliver content.</w:t>
            </w:r>
          </w:p>
          <w:p w14:paraId="2F7AB4D8" w14:textId="77777777" w:rsidR="00FB4AAE" w:rsidRPr="00E761A8" w:rsidRDefault="00FB4AAE" w:rsidP="00E45297"/>
          <w:p w14:paraId="117886BB" w14:textId="77777777" w:rsidR="00FB4AAE" w:rsidRPr="00E761A8" w:rsidRDefault="00FB4AAE" w:rsidP="00E45297"/>
          <w:p w14:paraId="57D5799E" w14:textId="77777777" w:rsidR="00FB4AAE" w:rsidRPr="00E761A8" w:rsidRDefault="00FB4AAE" w:rsidP="00E45297">
            <w:r>
              <w:t>Build school resources in Science (magnets,cylinders,scales)</w:t>
            </w:r>
          </w:p>
          <w:p w14:paraId="33A77964" w14:textId="77777777" w:rsidR="00FB4AAE" w:rsidRPr="00E761A8" w:rsidRDefault="00FB4AAE" w:rsidP="00E45297"/>
          <w:p w14:paraId="3AE8C6BF" w14:textId="77777777" w:rsidR="00FB4AAE" w:rsidRPr="00E761A8" w:rsidRDefault="00FB4AAE" w:rsidP="00E45297"/>
        </w:tc>
        <w:tc>
          <w:tcPr>
            <w:tcW w:w="1350" w:type="dxa"/>
          </w:tcPr>
          <w:p w14:paraId="0F1D69ED" w14:textId="77777777" w:rsidR="00FB4AAE" w:rsidRDefault="00FB4AAE" w:rsidP="00E45297">
            <w:r>
              <w:t>2014-2017</w:t>
            </w:r>
          </w:p>
          <w:p w14:paraId="76756915" w14:textId="77777777" w:rsidR="00FB4AAE" w:rsidRDefault="00FB4AAE" w:rsidP="00E45297"/>
          <w:p w14:paraId="114D4F7B" w14:textId="77777777" w:rsidR="00FB4AAE" w:rsidRDefault="00FB4AAE" w:rsidP="00E45297"/>
          <w:p w14:paraId="5DEED71B" w14:textId="77777777" w:rsidR="00FB4AAE" w:rsidRDefault="00FB4AAE" w:rsidP="00E45297"/>
          <w:p w14:paraId="2EBF1435" w14:textId="77777777" w:rsidR="00FB4AAE" w:rsidRDefault="00FB4AAE" w:rsidP="00E45297"/>
          <w:p w14:paraId="7376F038" w14:textId="77777777" w:rsidR="00FB4AAE" w:rsidRDefault="00FB4AAE" w:rsidP="00E45297"/>
          <w:p w14:paraId="34EA92AD" w14:textId="77777777" w:rsidR="00FB4AAE" w:rsidRDefault="00FB4AAE" w:rsidP="00E45297"/>
          <w:p w14:paraId="2609B3EB" w14:textId="77777777" w:rsidR="00FB4AAE" w:rsidRDefault="00FB4AAE" w:rsidP="00E45297"/>
          <w:p w14:paraId="5D47F345" w14:textId="77777777" w:rsidR="00FB4AAE" w:rsidRDefault="00FB4AAE" w:rsidP="00E45297">
            <w:r>
              <w:t>2014-2017</w:t>
            </w:r>
          </w:p>
          <w:p w14:paraId="2C4C810C" w14:textId="77777777" w:rsidR="00FB4AAE" w:rsidRDefault="00FB4AAE" w:rsidP="00E45297"/>
          <w:p w14:paraId="0DFF812E" w14:textId="77777777" w:rsidR="00FB4AAE" w:rsidRDefault="00FB4AAE" w:rsidP="00E45297"/>
          <w:p w14:paraId="1E0B70B2" w14:textId="77777777" w:rsidR="00FB4AAE" w:rsidRDefault="00FB4AAE" w:rsidP="00E45297"/>
          <w:p w14:paraId="37EF0BDF" w14:textId="77777777" w:rsidR="00FB4AAE" w:rsidRDefault="00FB4AAE" w:rsidP="00E45297"/>
          <w:p w14:paraId="68A72E1F" w14:textId="77777777" w:rsidR="00FB4AAE" w:rsidRDefault="00FB4AAE" w:rsidP="00E45297"/>
          <w:p w14:paraId="70A1395E" w14:textId="77777777" w:rsidR="00FB4AAE" w:rsidRPr="00E761A8" w:rsidRDefault="00FB4AAE" w:rsidP="00E45297">
            <w:r>
              <w:t>2014</w:t>
            </w:r>
          </w:p>
        </w:tc>
        <w:tc>
          <w:tcPr>
            <w:tcW w:w="4248" w:type="dxa"/>
          </w:tcPr>
          <w:p w14:paraId="7422D0BE" w14:textId="77777777" w:rsidR="00FB4AAE" w:rsidRDefault="00FB4AAE" w:rsidP="00E45297">
            <w:r>
              <w:t xml:space="preserve">Students demonstrate an understanding of the scientific method and subject-specific </w:t>
            </w:r>
            <w:r w:rsidRPr="00E761A8">
              <w:t>vocabulary</w:t>
            </w:r>
            <w:r>
              <w:t xml:space="preserve"> when engaging in experiments.</w:t>
            </w:r>
          </w:p>
          <w:p w14:paraId="76AF0421" w14:textId="77777777" w:rsidR="00FB4AAE" w:rsidRPr="00E761A8" w:rsidRDefault="00FB4AAE" w:rsidP="00E45297"/>
          <w:p w14:paraId="333E509D" w14:textId="77777777" w:rsidR="00FB4AAE" w:rsidRPr="00E761A8" w:rsidRDefault="00FB4AAE" w:rsidP="00E45297">
            <w:r w:rsidRPr="00E761A8">
              <w:t xml:space="preserve">Teachers will model and instruct students in writing </w:t>
            </w:r>
            <w:r>
              <w:t>p</w:t>
            </w:r>
            <w:r w:rsidRPr="00E761A8">
              <w:t xml:space="preserve">rocedures, </w:t>
            </w:r>
            <w:r>
              <w:t>p</w:t>
            </w:r>
            <w:r w:rsidRPr="00E761A8">
              <w:t xml:space="preserve">ersuasive </w:t>
            </w:r>
            <w:r>
              <w:t>and e</w:t>
            </w:r>
            <w:r w:rsidRPr="00E761A8">
              <w:t xml:space="preserve">xplanatory </w:t>
            </w:r>
            <w:r>
              <w:t>t</w:t>
            </w:r>
            <w:r w:rsidRPr="00E761A8">
              <w:t>ext forms in Science.</w:t>
            </w:r>
          </w:p>
          <w:p w14:paraId="78A75CCA" w14:textId="77777777" w:rsidR="00FB4AAE" w:rsidRPr="00E761A8" w:rsidRDefault="00FB4AAE" w:rsidP="00E45297"/>
          <w:p w14:paraId="479FB5B5" w14:textId="77777777" w:rsidR="00FB4AAE" w:rsidRDefault="00FB4AAE" w:rsidP="00E45297">
            <w:r>
              <w:t>Monitor usage</w:t>
            </w:r>
          </w:p>
          <w:p w14:paraId="550AB233" w14:textId="77777777" w:rsidR="00FB4AAE" w:rsidRDefault="00FB4AAE" w:rsidP="00E45297"/>
          <w:p w14:paraId="16633961" w14:textId="77777777" w:rsidR="00FB4AAE" w:rsidRDefault="00FB4AAE" w:rsidP="00E45297"/>
          <w:p w14:paraId="779CF276" w14:textId="77777777" w:rsidR="00FB4AAE" w:rsidRDefault="00FB4AAE" w:rsidP="00E45297"/>
          <w:p w14:paraId="5B0E89DC" w14:textId="77777777" w:rsidR="00FB4AAE" w:rsidRDefault="00FB4AAE" w:rsidP="00E45297"/>
          <w:p w14:paraId="57CB9377" w14:textId="77777777" w:rsidR="00FB4AAE" w:rsidRDefault="00FB4AAE" w:rsidP="00E45297"/>
          <w:p w14:paraId="37E50E34" w14:textId="77777777" w:rsidR="00FB4AAE" w:rsidRDefault="00FB4AAE" w:rsidP="00E45297">
            <w:r>
              <w:t>Teachers will have more materials to enhance learning</w:t>
            </w:r>
          </w:p>
          <w:p w14:paraId="695EAFCA" w14:textId="77777777" w:rsidR="00FB4AAE" w:rsidRDefault="00FB4AAE" w:rsidP="00E45297"/>
          <w:p w14:paraId="708ABC7C" w14:textId="77777777" w:rsidR="00FB4AAE" w:rsidRDefault="00FB4AAE" w:rsidP="00E45297"/>
          <w:p w14:paraId="156DD4AA" w14:textId="77777777" w:rsidR="00FB4AAE" w:rsidRDefault="00FB4AAE" w:rsidP="00E45297"/>
          <w:p w14:paraId="31843BBA" w14:textId="77777777" w:rsidR="00FB4AAE" w:rsidRDefault="00FB4AAE" w:rsidP="00E45297"/>
          <w:p w14:paraId="38F40A5D" w14:textId="77777777" w:rsidR="00FB4AAE" w:rsidRPr="00E761A8" w:rsidRDefault="00FB4AAE" w:rsidP="00E45297"/>
        </w:tc>
      </w:tr>
      <w:tr w:rsidR="00FB4AAE" w14:paraId="63689B4D" w14:textId="77777777" w:rsidTr="00E45297">
        <w:tc>
          <w:tcPr>
            <w:tcW w:w="3348" w:type="dxa"/>
          </w:tcPr>
          <w:p w14:paraId="4668EE29" w14:textId="77777777" w:rsidR="00FB4AAE" w:rsidRDefault="00FB4AAE" w:rsidP="00E45297">
            <w:r>
              <w:t>Ongoing Strategies:</w:t>
            </w:r>
          </w:p>
          <w:p w14:paraId="42856C57" w14:textId="77777777" w:rsidR="00FB4AAE" w:rsidRDefault="00FB4AAE" w:rsidP="00E45297"/>
          <w:p w14:paraId="139A3075" w14:textId="77777777" w:rsidR="00FB4AAE" w:rsidRDefault="00FB4AAE" w:rsidP="00E45297"/>
          <w:p w14:paraId="1D41ACBB" w14:textId="77777777" w:rsidR="00FB4AAE" w:rsidRDefault="00FB4AAE" w:rsidP="00E45297"/>
          <w:p w14:paraId="7B8C4C8F" w14:textId="77777777" w:rsidR="00FB4AAE" w:rsidRDefault="00FB4AAE" w:rsidP="00E45297"/>
          <w:p w14:paraId="506206DB" w14:textId="77777777" w:rsidR="00FB4AAE" w:rsidRDefault="00FB4AAE" w:rsidP="00E45297"/>
          <w:p w14:paraId="5BADD19B" w14:textId="77777777" w:rsidR="00FB4AAE" w:rsidRPr="007D755E" w:rsidRDefault="00FB4AAE" w:rsidP="00E45297"/>
        </w:tc>
        <w:tc>
          <w:tcPr>
            <w:tcW w:w="3870" w:type="dxa"/>
          </w:tcPr>
          <w:p w14:paraId="364EFD2D" w14:textId="77777777" w:rsidR="00FB4AAE" w:rsidRPr="007D755E" w:rsidRDefault="00FB4AAE" w:rsidP="00E45297"/>
        </w:tc>
        <w:tc>
          <w:tcPr>
            <w:tcW w:w="4680" w:type="dxa"/>
          </w:tcPr>
          <w:p w14:paraId="0F538756" w14:textId="77777777" w:rsidR="00FB4AAE" w:rsidRDefault="00FB4AAE" w:rsidP="00E45297">
            <w:pPr>
              <w:rPr>
                <w:sz w:val="20"/>
                <w:szCs w:val="20"/>
              </w:rPr>
            </w:pPr>
            <w:r>
              <w:rPr>
                <w:sz w:val="20"/>
                <w:szCs w:val="20"/>
              </w:rPr>
              <w:t>use the Essential Learnings draft</w:t>
            </w:r>
          </w:p>
          <w:p w14:paraId="127B9582" w14:textId="77777777" w:rsidR="00FB4AAE" w:rsidRDefault="00FB4AAE" w:rsidP="00E45297">
            <w:pPr>
              <w:rPr>
                <w:sz w:val="20"/>
                <w:szCs w:val="20"/>
              </w:rPr>
            </w:pPr>
            <w:r>
              <w:rPr>
                <w:sz w:val="20"/>
                <w:szCs w:val="20"/>
              </w:rPr>
              <w:t>Work with small groups in literacy</w:t>
            </w:r>
          </w:p>
          <w:p w14:paraId="2A235699" w14:textId="77777777" w:rsidR="00FB4AAE" w:rsidRDefault="00FB4AAE" w:rsidP="00E45297">
            <w:pPr>
              <w:rPr>
                <w:sz w:val="20"/>
                <w:szCs w:val="20"/>
              </w:rPr>
            </w:pPr>
            <w:r>
              <w:rPr>
                <w:sz w:val="20"/>
                <w:szCs w:val="20"/>
              </w:rPr>
              <w:t>use available resources within the school to teach writing [Write Traits, Lucy Culkins,etc…]</w:t>
            </w:r>
          </w:p>
          <w:p w14:paraId="28BDF22B" w14:textId="77777777" w:rsidR="00FB4AAE" w:rsidRDefault="00FB4AAE" w:rsidP="00E45297">
            <w:pPr>
              <w:rPr>
                <w:sz w:val="20"/>
                <w:szCs w:val="20"/>
              </w:rPr>
            </w:pPr>
            <w:r>
              <w:rPr>
                <w:sz w:val="20"/>
                <w:szCs w:val="20"/>
              </w:rPr>
              <w:t>Analyze demand writing pieces in PLC groups three times per year.</w:t>
            </w:r>
          </w:p>
          <w:p w14:paraId="1A001325" w14:textId="77777777" w:rsidR="00FB4AAE" w:rsidRDefault="00FB4AAE" w:rsidP="00E45297">
            <w:pPr>
              <w:rPr>
                <w:sz w:val="20"/>
                <w:szCs w:val="20"/>
              </w:rPr>
            </w:pPr>
            <w:r>
              <w:rPr>
                <w:sz w:val="20"/>
                <w:szCs w:val="20"/>
              </w:rPr>
              <w:t>Make use of visual and oral aids to accommodate instruction</w:t>
            </w:r>
          </w:p>
          <w:p w14:paraId="0FEB3CC6" w14:textId="77777777" w:rsidR="00FB4AAE" w:rsidRDefault="00FB4AAE" w:rsidP="00E45297">
            <w:pPr>
              <w:rPr>
                <w:sz w:val="20"/>
                <w:szCs w:val="20"/>
              </w:rPr>
            </w:pPr>
            <w:r>
              <w:rPr>
                <w:sz w:val="20"/>
                <w:szCs w:val="20"/>
              </w:rPr>
              <w:t>Lesson Plans including use of technology</w:t>
            </w:r>
          </w:p>
          <w:p w14:paraId="4E873299" w14:textId="77777777" w:rsidR="00FB4AAE" w:rsidRDefault="00FB4AAE" w:rsidP="00E45297">
            <w:pPr>
              <w:rPr>
                <w:sz w:val="20"/>
                <w:szCs w:val="20"/>
              </w:rPr>
            </w:pPr>
            <w:r w:rsidRPr="00FD7E53">
              <w:rPr>
                <w:sz w:val="20"/>
                <w:szCs w:val="20"/>
              </w:rPr>
              <w:t>Grade level common assessments.</w:t>
            </w:r>
          </w:p>
          <w:p w14:paraId="33ACFA0A" w14:textId="77777777" w:rsidR="00FB4AAE" w:rsidRPr="00FD7E53" w:rsidRDefault="00FB4AAE" w:rsidP="00E45297">
            <w:pPr>
              <w:rPr>
                <w:sz w:val="20"/>
                <w:szCs w:val="20"/>
              </w:rPr>
            </w:pPr>
            <w:r w:rsidRPr="00FD7E53">
              <w:rPr>
                <w:sz w:val="20"/>
                <w:szCs w:val="20"/>
              </w:rPr>
              <w:t>Teachers will focus more on the use of math vocabulary in classroom by: posting outcomes, word walls…</w:t>
            </w:r>
          </w:p>
          <w:p w14:paraId="0E011F0A" w14:textId="77777777" w:rsidR="00FB4AAE" w:rsidRPr="007D755E" w:rsidRDefault="00FB4AAE" w:rsidP="00E45297"/>
        </w:tc>
        <w:tc>
          <w:tcPr>
            <w:tcW w:w="1350" w:type="dxa"/>
          </w:tcPr>
          <w:p w14:paraId="5C106818" w14:textId="77777777" w:rsidR="00FB4AAE" w:rsidRPr="007D755E" w:rsidRDefault="00FB4AAE" w:rsidP="00E45297"/>
        </w:tc>
        <w:tc>
          <w:tcPr>
            <w:tcW w:w="4248" w:type="dxa"/>
          </w:tcPr>
          <w:p w14:paraId="7C765A06" w14:textId="77777777" w:rsidR="00FB4AAE" w:rsidRPr="007D755E" w:rsidRDefault="00FB4AAE" w:rsidP="00E45297"/>
        </w:tc>
      </w:tr>
    </w:tbl>
    <w:p w14:paraId="3F1AD461" w14:textId="77777777" w:rsidR="00FB4AAE" w:rsidRDefault="00FB4AAE" w:rsidP="00FB4AAE">
      <w:pPr>
        <w:rPr>
          <w:sz w:val="20"/>
          <w:szCs w:val="20"/>
        </w:rPr>
      </w:pPr>
    </w:p>
    <w:p w14:paraId="03526D4D" w14:textId="77777777" w:rsidR="00FB4AAE" w:rsidRDefault="00FB4AAE" w:rsidP="00FB4AAE">
      <w:pPr>
        <w:rPr>
          <w:sz w:val="20"/>
          <w:szCs w:val="20"/>
        </w:rPr>
      </w:pPr>
    </w:p>
    <w:p w14:paraId="0C37D135" w14:textId="77777777" w:rsidR="00FB4AAE" w:rsidRDefault="00FB4AAE" w:rsidP="00FB4AAE">
      <w:pPr>
        <w:rPr>
          <w:sz w:val="20"/>
          <w:szCs w:val="20"/>
        </w:rPr>
      </w:pPr>
      <w:r>
        <w:rPr>
          <w:sz w:val="20"/>
          <w:szCs w:val="20"/>
        </w:rPr>
        <w:t xml:space="preserve">PLEP – </w:t>
      </w:r>
    </w:p>
    <w:p w14:paraId="54619481" w14:textId="77777777" w:rsidR="00FB4AAE" w:rsidRDefault="00FB4AAE" w:rsidP="00FB4AAE">
      <w:pPr>
        <w:rPr>
          <w:b/>
          <w:sz w:val="32"/>
          <w:szCs w:val="32"/>
        </w:rPr>
      </w:pPr>
      <w:r>
        <w:rPr>
          <w:sz w:val="20"/>
          <w:szCs w:val="20"/>
        </w:rPr>
        <w:t xml:space="preserve">School website to contain parent section with literacy links, writing samples [provincial documents] etc…  </w:t>
      </w:r>
    </w:p>
    <w:p w14:paraId="3E8AF6D0" w14:textId="77777777" w:rsidR="005E0237" w:rsidRPr="00FB4AAE" w:rsidRDefault="005E0237" w:rsidP="00FB4AAE">
      <w:bookmarkStart w:id="2" w:name="_GoBack"/>
      <w:bookmarkEnd w:id="2"/>
    </w:p>
    <w:sectPr w:rsidR="005E0237" w:rsidRPr="00FB4AAE">
      <w:headerReference w:type="even" r:id="rId11"/>
      <w:headerReference w:type="default" r:id="rId12"/>
      <w:footerReference w:type="even" r:id="rId13"/>
      <w:footerReference w:type="default" r:id="rId14"/>
      <w:headerReference w:type="first" r:id="rId15"/>
      <w:footerReference w:type="first" r:id="rId16"/>
      <w:pgSz w:w="12240" w:h="15840"/>
      <w:pgMar w:top="422" w:right="872" w:bottom="654" w:left="696" w:header="35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07C9B" w14:textId="77777777" w:rsidR="00000000" w:rsidRDefault="00FB4AAE">
      <w:pPr>
        <w:spacing w:after="0" w:line="240" w:lineRule="auto"/>
      </w:pPr>
      <w:r>
        <w:separator/>
      </w:r>
    </w:p>
  </w:endnote>
  <w:endnote w:type="continuationSeparator" w:id="0">
    <w:p w14:paraId="2BD2416D" w14:textId="77777777" w:rsidR="00000000" w:rsidRDefault="00F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3F44" w14:textId="77777777" w:rsidR="005E0237" w:rsidRDefault="00FB4AAE">
    <w:pPr>
      <w:tabs>
        <w:tab w:val="right" w:pos="10979"/>
      </w:tabs>
      <w:spacing w:after="0"/>
      <w:ind w:left="-130" w:right="-307"/>
    </w:pPr>
    <w:r>
      <w:rPr>
        <w:rFonts w:ascii="Segoe UI" w:eastAsia="Segoe UI" w:hAnsi="Segoe UI" w:cs="Segoe UI"/>
        <w:sz w:val="20"/>
      </w:rPr>
      <w:t>…nbed.nb.ca/principal.htm</w:t>
    </w:r>
    <w:r>
      <w:rPr>
        <w:rFonts w:ascii="Segoe UI" w:eastAsia="Segoe UI" w:hAnsi="Segoe UI" w:cs="Segoe UI"/>
        <w:sz w:val="20"/>
      </w:rPr>
      <w:tab/>
    </w:r>
    <w:r>
      <w:fldChar w:fldCharType="begin"/>
    </w:r>
    <w:r>
      <w:instrText xml:space="preserve"> PAGE   \* MERGEFORMAT </w:instrText>
    </w:r>
    <w:r>
      <w:fldChar w:fldCharType="separate"/>
    </w:r>
    <w:r>
      <w:rPr>
        <w:rFonts w:ascii="Segoe UI" w:eastAsia="Segoe UI" w:hAnsi="Segoe UI" w:cs="Segoe UI"/>
        <w:sz w:val="20"/>
      </w:rPr>
      <w:t>1</w:t>
    </w:r>
    <w:r>
      <w:rPr>
        <w:rFonts w:ascii="Segoe UI" w:eastAsia="Segoe UI" w:hAnsi="Segoe UI" w:cs="Segoe UI"/>
        <w:sz w:val="20"/>
      </w:rPr>
      <w:fldChar w:fldCharType="end"/>
    </w:r>
    <w:r>
      <w:rPr>
        <w:rFonts w:ascii="Segoe UI" w:eastAsia="Segoe UI" w:hAnsi="Segoe UI" w:cs="Segoe UI"/>
        <w:sz w:val="20"/>
      </w:rPr>
      <w:t>/</w:t>
    </w:r>
    <w:r>
      <w:fldChar w:fldCharType="begin"/>
    </w:r>
    <w:r>
      <w:instrText xml:space="preserve"> NUMPAGES   \* MERGEFORMAT </w:instrText>
    </w:r>
    <w:r>
      <w:fldChar w:fldCharType="separate"/>
    </w:r>
    <w:r>
      <w:rPr>
        <w:rFonts w:ascii="Segoe UI" w:eastAsia="Segoe UI" w:hAnsi="Segoe UI" w:cs="Segoe UI"/>
        <w:sz w:val="20"/>
      </w:rPr>
      <w:t>7</w:t>
    </w:r>
    <w:r>
      <w:rPr>
        <w:rFonts w:ascii="Segoe UI" w:eastAsia="Segoe UI" w:hAnsi="Segoe UI" w:cs="Segoe U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D6C2D" w14:textId="77777777" w:rsidR="005E0237" w:rsidRDefault="00FB4AAE">
    <w:pPr>
      <w:tabs>
        <w:tab w:val="right" w:pos="10979"/>
      </w:tabs>
      <w:spacing w:after="0"/>
      <w:ind w:left="-130" w:right="-307"/>
    </w:pPr>
    <w:r>
      <w:rPr>
        <w:rFonts w:ascii="Segoe UI" w:eastAsia="Segoe UI" w:hAnsi="Segoe UI" w:cs="Segoe UI"/>
        <w:sz w:val="20"/>
      </w:rPr>
      <w:t>…nbed.nb.ca/principal.htm</w:t>
    </w:r>
    <w:r>
      <w:rPr>
        <w:rFonts w:ascii="Segoe UI" w:eastAsia="Segoe UI" w:hAnsi="Segoe UI" w:cs="Segoe UI"/>
        <w:sz w:val="20"/>
      </w:rPr>
      <w:tab/>
    </w:r>
    <w:r>
      <w:fldChar w:fldCharType="begin"/>
    </w:r>
    <w:r>
      <w:instrText xml:space="preserve"> PAGE   \* MERGEFORMAT </w:instrText>
    </w:r>
    <w:r>
      <w:fldChar w:fldCharType="separate"/>
    </w:r>
    <w:r w:rsidRPr="00FB4AAE">
      <w:rPr>
        <w:rFonts w:ascii="Segoe UI" w:eastAsia="Segoe UI" w:hAnsi="Segoe UI" w:cs="Segoe UI"/>
        <w:noProof/>
        <w:sz w:val="20"/>
      </w:rPr>
      <w:t>2</w:t>
    </w:r>
    <w:r>
      <w:rPr>
        <w:rFonts w:ascii="Segoe UI" w:eastAsia="Segoe UI" w:hAnsi="Segoe UI" w:cs="Segoe UI"/>
        <w:sz w:val="20"/>
      </w:rPr>
      <w:fldChar w:fldCharType="end"/>
    </w:r>
    <w:r>
      <w:rPr>
        <w:rFonts w:ascii="Segoe UI" w:eastAsia="Segoe UI" w:hAnsi="Segoe UI" w:cs="Segoe UI"/>
        <w:sz w:val="20"/>
      </w:rPr>
      <w:t>/</w:t>
    </w:r>
    <w:r>
      <w:fldChar w:fldCharType="begin"/>
    </w:r>
    <w:r>
      <w:instrText xml:space="preserve"> NUMPAGES   \* MERGEFORMAT </w:instrText>
    </w:r>
    <w:r>
      <w:fldChar w:fldCharType="separate"/>
    </w:r>
    <w:r w:rsidRPr="00FB4AAE">
      <w:rPr>
        <w:rFonts w:ascii="Segoe UI" w:eastAsia="Segoe UI" w:hAnsi="Segoe UI" w:cs="Segoe UI"/>
        <w:noProof/>
        <w:sz w:val="20"/>
      </w:rPr>
      <w:t>9</w:t>
    </w:r>
    <w:r>
      <w:rPr>
        <w:rFonts w:ascii="Segoe UI" w:eastAsia="Segoe UI" w:hAnsi="Segoe UI" w:cs="Segoe U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FF3F" w14:textId="77777777" w:rsidR="005E0237" w:rsidRDefault="00FB4AAE">
    <w:pPr>
      <w:tabs>
        <w:tab w:val="right" w:pos="10979"/>
      </w:tabs>
      <w:spacing w:after="0"/>
      <w:ind w:left="-130" w:right="-307"/>
    </w:pPr>
    <w:r>
      <w:rPr>
        <w:rFonts w:ascii="Segoe UI" w:eastAsia="Segoe UI" w:hAnsi="Segoe UI" w:cs="Segoe UI"/>
        <w:sz w:val="20"/>
      </w:rPr>
      <w:t>…nbed.nb.ca/principal.htm</w:t>
    </w:r>
    <w:r>
      <w:rPr>
        <w:rFonts w:ascii="Segoe UI" w:eastAsia="Segoe UI" w:hAnsi="Segoe UI" w:cs="Segoe UI"/>
        <w:sz w:val="20"/>
      </w:rPr>
      <w:tab/>
    </w:r>
    <w:r>
      <w:fldChar w:fldCharType="begin"/>
    </w:r>
    <w:r>
      <w:instrText xml:space="preserve"> PAGE   \* MERGEFORMAT </w:instrText>
    </w:r>
    <w:r>
      <w:fldChar w:fldCharType="separate"/>
    </w:r>
    <w:r>
      <w:rPr>
        <w:rFonts w:ascii="Segoe UI" w:eastAsia="Segoe UI" w:hAnsi="Segoe UI" w:cs="Segoe UI"/>
        <w:sz w:val="20"/>
      </w:rPr>
      <w:t>1</w:t>
    </w:r>
    <w:r>
      <w:rPr>
        <w:rFonts w:ascii="Segoe UI" w:eastAsia="Segoe UI" w:hAnsi="Segoe UI" w:cs="Segoe UI"/>
        <w:sz w:val="20"/>
      </w:rPr>
      <w:fldChar w:fldCharType="end"/>
    </w:r>
    <w:r>
      <w:rPr>
        <w:rFonts w:ascii="Segoe UI" w:eastAsia="Segoe UI" w:hAnsi="Segoe UI" w:cs="Segoe UI"/>
        <w:sz w:val="20"/>
      </w:rPr>
      <w:t>/</w:t>
    </w:r>
    <w:r>
      <w:fldChar w:fldCharType="begin"/>
    </w:r>
    <w:r>
      <w:instrText xml:space="preserve"> NUMPAGES   \* MERGEFORMAT </w:instrText>
    </w:r>
    <w:r>
      <w:fldChar w:fldCharType="separate"/>
    </w:r>
    <w:r>
      <w:rPr>
        <w:rFonts w:ascii="Segoe UI" w:eastAsia="Segoe UI" w:hAnsi="Segoe UI" w:cs="Segoe UI"/>
        <w:sz w:val="20"/>
      </w:rPr>
      <w:t>7</w:t>
    </w:r>
    <w:r>
      <w:rPr>
        <w:rFonts w:ascii="Segoe UI" w:eastAsia="Segoe UI" w:hAnsi="Segoe UI" w:cs="Segoe U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E49C8" w14:textId="77777777" w:rsidR="00000000" w:rsidRDefault="00FB4AAE">
      <w:pPr>
        <w:spacing w:after="0" w:line="240" w:lineRule="auto"/>
      </w:pPr>
      <w:r>
        <w:separator/>
      </w:r>
    </w:p>
  </w:footnote>
  <w:footnote w:type="continuationSeparator" w:id="0">
    <w:p w14:paraId="3CE3A9BE" w14:textId="77777777" w:rsidR="00000000" w:rsidRDefault="00FB4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5B16" w14:textId="77777777" w:rsidR="005E0237" w:rsidRDefault="00FB4AAE">
    <w:pPr>
      <w:tabs>
        <w:tab w:val="center" w:pos="5422"/>
      </w:tabs>
      <w:spacing w:after="0"/>
      <w:ind w:left="-130"/>
    </w:pPr>
    <w:r>
      <w:rPr>
        <w:rFonts w:ascii="Segoe UI" w:eastAsia="Segoe UI" w:hAnsi="Segoe UI" w:cs="Segoe UI"/>
        <w:sz w:val="20"/>
      </w:rPr>
      <w:t>12/1/</w:t>
    </w:r>
    <w:r>
      <w:rPr>
        <w:rFonts w:ascii="Segoe UI" w:eastAsia="Segoe UI" w:hAnsi="Segoe UI" w:cs="Segoe UI"/>
        <w:sz w:val="20"/>
      </w:rPr>
      <w:t>2010</w:t>
    </w:r>
    <w:r>
      <w:rPr>
        <w:rFonts w:ascii="Segoe UI" w:eastAsia="Segoe UI" w:hAnsi="Segoe UI" w:cs="Segoe UI"/>
        <w:sz w:val="20"/>
      </w:rPr>
      <w:tab/>
      <w:t>Principal's Message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C033" w14:textId="77777777" w:rsidR="005E0237" w:rsidRDefault="00FB4AAE">
    <w:pPr>
      <w:tabs>
        <w:tab w:val="center" w:pos="5422"/>
      </w:tabs>
      <w:spacing w:after="0"/>
      <w:ind w:left="-130"/>
    </w:pPr>
    <w:r>
      <w:rPr>
        <w:rFonts w:ascii="Segoe UI" w:eastAsia="Segoe UI" w:hAnsi="Segoe UI" w:cs="Segoe UI"/>
        <w:sz w:val="20"/>
      </w:rPr>
      <w:t>12/1/2010</w:t>
    </w:r>
    <w:r>
      <w:rPr>
        <w:rFonts w:ascii="Segoe UI" w:eastAsia="Segoe UI" w:hAnsi="Segoe UI" w:cs="Segoe UI"/>
        <w:sz w:val="20"/>
      </w:rPr>
      <w:tab/>
      <w:t>Principal's Message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70C1" w14:textId="77777777" w:rsidR="005E0237" w:rsidRDefault="00FB4AAE">
    <w:pPr>
      <w:tabs>
        <w:tab w:val="center" w:pos="5422"/>
      </w:tabs>
      <w:spacing w:after="0"/>
      <w:ind w:left="-130"/>
    </w:pPr>
    <w:r>
      <w:rPr>
        <w:rFonts w:ascii="Segoe UI" w:eastAsia="Segoe UI" w:hAnsi="Segoe UI" w:cs="Segoe UI"/>
        <w:sz w:val="20"/>
      </w:rPr>
      <w:t>12/1/2010</w:t>
    </w:r>
    <w:r>
      <w:rPr>
        <w:rFonts w:ascii="Segoe UI" w:eastAsia="Segoe UI" w:hAnsi="Segoe UI" w:cs="Segoe UI"/>
        <w:sz w:val="20"/>
      </w:rPr>
      <w:tab/>
      <w:t>Principal's Message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974"/>
    <w:multiLevelType w:val="hybridMultilevel"/>
    <w:tmpl w:val="9D52BB4E"/>
    <w:lvl w:ilvl="0" w:tplc="338AB022">
      <w:start w:val="1"/>
      <w:numFmt w:val="bullet"/>
      <w:lvlText w:val="•"/>
      <w:lvlJc w:val="left"/>
      <w:pPr>
        <w:tabs>
          <w:tab w:val="num" w:pos="720"/>
        </w:tabs>
        <w:ind w:left="720" w:hanging="360"/>
      </w:pPr>
      <w:rPr>
        <w:rFonts w:ascii="Arial" w:hAnsi="Arial" w:cs="Times New Roman" w:hint="default"/>
      </w:rPr>
    </w:lvl>
    <w:lvl w:ilvl="1" w:tplc="A40CD1E4">
      <w:start w:val="1"/>
      <w:numFmt w:val="decimal"/>
      <w:lvlText w:val="%2."/>
      <w:lvlJc w:val="left"/>
      <w:pPr>
        <w:tabs>
          <w:tab w:val="num" w:pos="1440"/>
        </w:tabs>
        <w:ind w:left="1440" w:hanging="360"/>
      </w:pPr>
    </w:lvl>
    <w:lvl w:ilvl="2" w:tplc="9F143CB8">
      <w:start w:val="1"/>
      <w:numFmt w:val="decimal"/>
      <w:lvlText w:val="%3."/>
      <w:lvlJc w:val="left"/>
      <w:pPr>
        <w:tabs>
          <w:tab w:val="num" w:pos="2160"/>
        </w:tabs>
        <w:ind w:left="2160" w:hanging="360"/>
      </w:pPr>
    </w:lvl>
    <w:lvl w:ilvl="3" w:tplc="BE20773A">
      <w:start w:val="1"/>
      <w:numFmt w:val="decimal"/>
      <w:lvlText w:val="%4."/>
      <w:lvlJc w:val="left"/>
      <w:pPr>
        <w:tabs>
          <w:tab w:val="num" w:pos="2880"/>
        </w:tabs>
        <w:ind w:left="2880" w:hanging="360"/>
      </w:pPr>
    </w:lvl>
    <w:lvl w:ilvl="4" w:tplc="492A32E4">
      <w:start w:val="1"/>
      <w:numFmt w:val="decimal"/>
      <w:lvlText w:val="%5."/>
      <w:lvlJc w:val="left"/>
      <w:pPr>
        <w:tabs>
          <w:tab w:val="num" w:pos="3600"/>
        </w:tabs>
        <w:ind w:left="3600" w:hanging="360"/>
      </w:pPr>
    </w:lvl>
    <w:lvl w:ilvl="5" w:tplc="DAF80FEE">
      <w:start w:val="1"/>
      <w:numFmt w:val="decimal"/>
      <w:lvlText w:val="%6."/>
      <w:lvlJc w:val="left"/>
      <w:pPr>
        <w:tabs>
          <w:tab w:val="num" w:pos="4320"/>
        </w:tabs>
        <w:ind w:left="4320" w:hanging="360"/>
      </w:pPr>
    </w:lvl>
    <w:lvl w:ilvl="6" w:tplc="809EBE18">
      <w:start w:val="1"/>
      <w:numFmt w:val="decimal"/>
      <w:lvlText w:val="%7."/>
      <w:lvlJc w:val="left"/>
      <w:pPr>
        <w:tabs>
          <w:tab w:val="num" w:pos="5040"/>
        </w:tabs>
        <w:ind w:left="5040" w:hanging="360"/>
      </w:pPr>
    </w:lvl>
    <w:lvl w:ilvl="7" w:tplc="224AFBA0">
      <w:start w:val="1"/>
      <w:numFmt w:val="decimal"/>
      <w:lvlText w:val="%8."/>
      <w:lvlJc w:val="left"/>
      <w:pPr>
        <w:tabs>
          <w:tab w:val="num" w:pos="5760"/>
        </w:tabs>
        <w:ind w:left="5760" w:hanging="360"/>
      </w:pPr>
    </w:lvl>
    <w:lvl w:ilvl="8" w:tplc="E4A42806">
      <w:start w:val="1"/>
      <w:numFmt w:val="decimal"/>
      <w:lvlText w:val="%9."/>
      <w:lvlJc w:val="left"/>
      <w:pPr>
        <w:tabs>
          <w:tab w:val="num" w:pos="6480"/>
        </w:tabs>
        <w:ind w:left="6480" w:hanging="360"/>
      </w:pPr>
    </w:lvl>
  </w:abstractNum>
  <w:abstractNum w:abstractNumId="1">
    <w:nsid w:val="7BAB3173"/>
    <w:multiLevelType w:val="hybridMultilevel"/>
    <w:tmpl w:val="7AE06DCA"/>
    <w:lvl w:ilvl="0" w:tplc="682CB5D4">
      <w:start w:val="1"/>
      <w:numFmt w:val="bullet"/>
      <w:lvlText w:val="•"/>
      <w:lvlJc w:val="left"/>
      <w:pPr>
        <w:ind w:left="742"/>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1" w:tplc="F87A2906">
      <w:start w:val="1"/>
      <w:numFmt w:val="bullet"/>
      <w:lvlText w:val="o"/>
      <w:lvlJc w:val="left"/>
      <w:pPr>
        <w:ind w:left="145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2" w:tplc="3CBECF68">
      <w:start w:val="1"/>
      <w:numFmt w:val="bullet"/>
      <w:lvlText w:val="▪"/>
      <w:lvlJc w:val="left"/>
      <w:pPr>
        <w:ind w:left="217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3" w:tplc="585E9F56">
      <w:start w:val="1"/>
      <w:numFmt w:val="bullet"/>
      <w:lvlText w:val="•"/>
      <w:lvlJc w:val="left"/>
      <w:pPr>
        <w:ind w:left="289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4" w:tplc="16EA5B6C">
      <w:start w:val="1"/>
      <w:numFmt w:val="bullet"/>
      <w:lvlText w:val="o"/>
      <w:lvlJc w:val="left"/>
      <w:pPr>
        <w:ind w:left="361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5" w:tplc="B38C7AF2">
      <w:start w:val="1"/>
      <w:numFmt w:val="bullet"/>
      <w:lvlText w:val="▪"/>
      <w:lvlJc w:val="left"/>
      <w:pPr>
        <w:ind w:left="433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6" w:tplc="31E20884">
      <w:start w:val="1"/>
      <w:numFmt w:val="bullet"/>
      <w:lvlText w:val="•"/>
      <w:lvlJc w:val="left"/>
      <w:pPr>
        <w:ind w:left="505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7" w:tplc="0A8A963E">
      <w:start w:val="1"/>
      <w:numFmt w:val="bullet"/>
      <w:lvlText w:val="o"/>
      <w:lvlJc w:val="left"/>
      <w:pPr>
        <w:ind w:left="577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8" w:tplc="2D02F8FA">
      <w:start w:val="1"/>
      <w:numFmt w:val="bullet"/>
      <w:lvlText w:val="▪"/>
      <w:lvlJc w:val="left"/>
      <w:pPr>
        <w:ind w:left="649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37"/>
    <w:rsid w:val="005E0237"/>
    <w:rsid w:val="00FB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EE67"/>
  <w15:docId w15:val="{1DD8DF49-06B3-4D63-852F-C3B551F5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9" w:hanging="10"/>
      <w:jc w:val="center"/>
      <w:outlineLvl w:val="0"/>
    </w:pPr>
    <w:rPr>
      <w:rFonts w:ascii="Comic Sans MS" w:eastAsia="Comic Sans MS" w:hAnsi="Comic Sans MS" w:cs="Comic Sans MS"/>
      <w:color w:val="0000FF"/>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FF"/>
      <w:sz w:val="7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FB4A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4AAE"/>
    <w:pPr>
      <w:spacing w:after="200" w:line="276" w:lineRule="auto"/>
      <w:ind w:left="720"/>
      <w:contextualSpacing/>
    </w:pPr>
    <w:rPr>
      <w:rFonts w:asciiTheme="minorHAnsi" w:eastAsiaTheme="minorEastAsia" w:hAnsiTheme="minorHAnsi" w:cstheme="minorBidi"/>
      <w:color w:val="auto"/>
    </w:rPr>
  </w:style>
  <w:style w:type="paragraph" w:styleId="NoSpacing">
    <w:name w:val="No Spacing"/>
    <w:link w:val="NoSpacingChar"/>
    <w:uiPriority w:val="1"/>
    <w:qFormat/>
    <w:rsid w:val="00FB4AAE"/>
    <w:pPr>
      <w:spacing w:after="0" w:line="240" w:lineRule="auto"/>
    </w:pPr>
  </w:style>
  <w:style w:type="character" w:customStyle="1" w:styleId="NoSpacingChar">
    <w:name w:val="No Spacing Char"/>
    <w:basedOn w:val="DefaultParagraphFont"/>
    <w:link w:val="NoSpacing"/>
    <w:uiPriority w:val="1"/>
    <w:rsid w:val="00FB4AAE"/>
  </w:style>
  <w:style w:type="paragraph" w:styleId="NormalWeb">
    <w:name w:val="Normal (Web)"/>
    <w:basedOn w:val="Normal"/>
    <w:uiPriority w:val="99"/>
    <w:semiHidden/>
    <w:unhideWhenUsed/>
    <w:rsid w:val="00FB4AAE"/>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55C5DB7F61643AA8576A2D29BAF0E" ma:contentTypeVersion="" ma:contentTypeDescription="Create a new document." ma:contentTypeScope="" ma:versionID="40677dda54f4845a3f9ce6a15661486f">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519F48-713C-4357-ABEC-D10FDE4C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B106F-F03B-41CA-9923-053BA003BF49}">
  <ds:schemaRefs>
    <ds:schemaRef ds:uri="http://schemas.microsoft.com/sharepoint/v3/contenttype/forms"/>
  </ds:schemaRefs>
</ds:datastoreItem>
</file>

<file path=customXml/itemProps3.xml><?xml version="1.0" encoding="utf-8"?>
<ds:datastoreItem xmlns:ds="http://schemas.openxmlformats.org/officeDocument/2006/customXml" ds:itemID="{99A81751-7E88-4A1F-8BB6-BCFDE09EC8B1}">
  <ds:schemaRef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1370</Words>
  <Characters>7810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Principal's Message</vt:lpstr>
    </vt:vector>
  </TitlesOfParts>
  <Company>NBED School District 8</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Message</dc:title>
  <dc:subject/>
  <dc:creator>mark.bates</dc:creator>
  <cp:keywords/>
  <cp:lastModifiedBy>Allaby, Andrew (ASD-S)</cp:lastModifiedBy>
  <cp:revision>2</cp:revision>
  <dcterms:created xsi:type="dcterms:W3CDTF">2015-02-10T13:59:00Z</dcterms:created>
  <dcterms:modified xsi:type="dcterms:W3CDTF">2015-02-10T13:59:00Z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0x0101005DE55C5DB7F61643AA8576A2D29BAF0E</vt:lpwstr>
  </property>
</Properties>
</file>