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E779"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DACA8C" w14:textId="77777777" w:rsidR="00BB5BE2" w:rsidRPr="00193115" w:rsidRDefault="00A75E39" w:rsidP="00BB5BE2">
      <w:pPr>
        <w:jc w:val="center"/>
        <w:rPr>
          <w:rFonts w:ascii="Garamond" w:hAnsi="Garamond"/>
          <w:b/>
        </w:rPr>
      </w:pPr>
      <w:r>
        <w:rPr>
          <w:rFonts w:ascii="Garamond" w:hAnsi="Garamond"/>
          <w:b/>
        </w:rPr>
        <w:t xml:space="preserve">Grade </w:t>
      </w:r>
      <w:r w:rsidR="00F1439B">
        <w:rPr>
          <w:rFonts w:ascii="Garamond" w:hAnsi="Garamond"/>
          <w:b/>
        </w:rPr>
        <w:t>12</w:t>
      </w:r>
      <w:r w:rsidR="00BB5BE2" w:rsidRPr="00193115">
        <w:rPr>
          <w:rFonts w:ascii="Garamond" w:hAnsi="Garamond"/>
          <w:b/>
        </w:rPr>
        <w:t xml:space="preserve"> Registration Form</w:t>
      </w:r>
    </w:p>
    <w:p w14:paraId="3099428A" w14:textId="38480168" w:rsidR="00BB5BE2" w:rsidRPr="00193115" w:rsidRDefault="00B61A0F" w:rsidP="00BB5BE2">
      <w:pPr>
        <w:jc w:val="center"/>
        <w:rPr>
          <w:rFonts w:ascii="Garamond" w:hAnsi="Garamond"/>
          <w:b/>
        </w:rPr>
      </w:pPr>
      <w:r>
        <w:rPr>
          <w:rFonts w:ascii="Garamond" w:hAnsi="Garamond"/>
          <w:b/>
        </w:rPr>
        <w:t>20</w:t>
      </w:r>
      <w:r w:rsidR="008C3BFD">
        <w:rPr>
          <w:rFonts w:ascii="Garamond" w:hAnsi="Garamond"/>
          <w:b/>
        </w:rPr>
        <w:t>2</w:t>
      </w:r>
      <w:r w:rsidR="00090414">
        <w:rPr>
          <w:rFonts w:ascii="Garamond" w:hAnsi="Garamond"/>
          <w:b/>
        </w:rPr>
        <w:t>2</w:t>
      </w:r>
      <w:r w:rsidR="004C7970">
        <w:rPr>
          <w:rFonts w:ascii="Garamond" w:hAnsi="Garamond"/>
          <w:b/>
        </w:rPr>
        <w:t xml:space="preserve"> – 20</w:t>
      </w:r>
      <w:r w:rsidR="00A24E94">
        <w:rPr>
          <w:rFonts w:ascii="Garamond" w:hAnsi="Garamond"/>
          <w:b/>
        </w:rPr>
        <w:t>2</w:t>
      </w:r>
      <w:r w:rsidR="00090414">
        <w:rPr>
          <w:rFonts w:ascii="Garamond" w:hAnsi="Garamond"/>
          <w:b/>
        </w:rPr>
        <w:t>3</w:t>
      </w:r>
    </w:p>
    <w:p w14:paraId="029A6E45" w14:textId="77777777" w:rsidR="00BB5BE2" w:rsidRPr="00193115" w:rsidRDefault="00BB5BE2">
      <w:pPr>
        <w:rPr>
          <w:rFonts w:ascii="Garamond" w:hAnsi="Garamond"/>
        </w:rPr>
      </w:pPr>
    </w:p>
    <w:p w14:paraId="79850123"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7E89A522"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0190FF38" w14:textId="77777777" w:rsidR="00F0779B" w:rsidRDefault="00F0779B">
      <w:pPr>
        <w:rPr>
          <w:rFonts w:ascii="Garamond" w:hAnsi="Garamond"/>
          <w:sz w:val="20"/>
          <w:szCs w:val="20"/>
        </w:rPr>
      </w:pPr>
    </w:p>
    <w:p w14:paraId="329BB02E" w14:textId="77777777" w:rsidR="00F0779B" w:rsidRPr="004174E1" w:rsidRDefault="00F0779B">
      <w:pPr>
        <w:rPr>
          <w:rFonts w:ascii="Garamond" w:hAnsi="Garamond"/>
          <w:sz w:val="20"/>
          <w:szCs w:val="20"/>
        </w:rPr>
      </w:pPr>
      <w:r>
        <w:rPr>
          <w:rFonts w:ascii="Garamond" w:hAnsi="Garamond"/>
          <w:sz w:val="20"/>
          <w:szCs w:val="20"/>
        </w:rPr>
        <w:t xml:space="preserve">Phone: </w:t>
      </w:r>
      <w:r>
        <w:rPr>
          <w:rFonts w:ascii="Garamond" w:hAnsi="Garamond"/>
          <w:sz w:val="20"/>
          <w:szCs w:val="20"/>
        </w:rPr>
        <w:tab/>
        <w:t>__________________</w:t>
      </w:r>
      <w:r w:rsidR="00844B75">
        <w:rPr>
          <w:rFonts w:ascii="Garamond" w:hAnsi="Garamond"/>
          <w:sz w:val="20"/>
          <w:szCs w:val="20"/>
        </w:rPr>
        <w:t>_______________________________</w:t>
      </w:r>
    </w:p>
    <w:p w14:paraId="19C2AE54" w14:textId="77777777" w:rsidR="007308E2" w:rsidRDefault="007308E2" w:rsidP="007308E2">
      <w:pPr>
        <w:rPr>
          <w:rFonts w:ascii="Garamond" w:hAnsi="Garamond"/>
          <w:sz w:val="20"/>
          <w:szCs w:val="20"/>
        </w:rPr>
      </w:pPr>
    </w:p>
    <w:p w14:paraId="5CA694C8" w14:textId="77777777" w:rsidR="007308E2" w:rsidRDefault="007308E2" w:rsidP="007308E2">
      <w:pPr>
        <w:rPr>
          <w:rFonts w:ascii="Garamond" w:hAnsi="Garamond"/>
          <w:sz w:val="20"/>
          <w:szCs w:val="20"/>
        </w:rPr>
      </w:pPr>
      <w:r>
        <w:rPr>
          <w:rFonts w:ascii="Garamond" w:hAnsi="Garamond"/>
          <w:sz w:val="20"/>
          <w:szCs w:val="20"/>
        </w:rPr>
        <w:t>Student Signature: __________________________________________</w:t>
      </w:r>
    </w:p>
    <w:p w14:paraId="7DA6B10E" w14:textId="77777777" w:rsidR="007308E2" w:rsidRDefault="007308E2" w:rsidP="007308E2">
      <w:pPr>
        <w:rPr>
          <w:rFonts w:ascii="Garamond" w:hAnsi="Garamond"/>
          <w:sz w:val="20"/>
          <w:szCs w:val="20"/>
        </w:rPr>
      </w:pPr>
    </w:p>
    <w:p w14:paraId="7EE359EC" w14:textId="77777777" w:rsidR="007308E2" w:rsidRPr="004174E1" w:rsidRDefault="007308E2" w:rsidP="007308E2">
      <w:pPr>
        <w:rPr>
          <w:rFonts w:ascii="Garamond" w:hAnsi="Garamond"/>
          <w:sz w:val="20"/>
          <w:szCs w:val="20"/>
        </w:rPr>
      </w:pPr>
      <w:r>
        <w:rPr>
          <w:rFonts w:ascii="Garamond" w:hAnsi="Garamond"/>
          <w:sz w:val="20"/>
          <w:szCs w:val="20"/>
        </w:rPr>
        <w:t>Parents Signature: __________________________________________</w:t>
      </w:r>
    </w:p>
    <w:p w14:paraId="72FDAC0A" w14:textId="77777777" w:rsidR="00BB5BE2" w:rsidRPr="004174E1" w:rsidRDefault="00BB5BE2">
      <w:pPr>
        <w:rPr>
          <w:rFonts w:ascii="Garamond" w:hAnsi="Garamond"/>
          <w:sz w:val="20"/>
          <w:szCs w:val="20"/>
        </w:rPr>
      </w:pPr>
    </w:p>
    <w:p w14:paraId="08BDFED6"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BE60D50" w14:textId="77777777" w:rsidR="00CB5E56" w:rsidRPr="004174E1" w:rsidRDefault="00CB5E56">
      <w:pPr>
        <w:rPr>
          <w:rFonts w:ascii="Garamond" w:hAnsi="Garamond"/>
          <w:sz w:val="20"/>
          <w:szCs w:val="20"/>
        </w:rPr>
      </w:pPr>
    </w:p>
    <w:p w14:paraId="4399B165"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7A3748EE" w14:textId="77777777" w:rsidR="00CB5E56" w:rsidRDefault="00CB5E56">
      <w:pPr>
        <w:rPr>
          <w:rFonts w:ascii="Garamond" w:hAnsi="Garamond"/>
          <w:sz w:val="20"/>
          <w:szCs w:val="20"/>
        </w:rPr>
      </w:pPr>
    </w:p>
    <w:p w14:paraId="35F5B91D"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2ECB61AE" w14:textId="6839EEA2" w:rsidR="00193115" w:rsidRDefault="00461D56">
      <w:pPr>
        <w:rPr>
          <w:rFonts w:ascii="Garamond" w:hAnsi="Garamond"/>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0F19AF">
        <w:rPr>
          <w:rFonts w:ascii="Garamond" w:hAnsi="Garamond"/>
          <w:b/>
          <w:sz w:val="20"/>
          <w:szCs w:val="20"/>
        </w:rPr>
        <w:t>0</w:t>
      </w:r>
      <w:r w:rsidR="00980C19">
        <w:rPr>
          <w:rFonts w:ascii="Garamond" w:hAnsi="Garamond"/>
          <w:b/>
          <w:sz w:val="20"/>
          <w:szCs w:val="20"/>
        </w:rPr>
        <w:t xml:space="preserve"> </w:t>
      </w:r>
      <w:r w:rsidR="00032F2E">
        <w:rPr>
          <w:rFonts w:ascii="Garamond" w:hAnsi="Garamond"/>
          <w:b/>
          <w:sz w:val="20"/>
          <w:szCs w:val="20"/>
        </w:rPr>
        <w:t>plus</w:t>
      </w:r>
      <w:r w:rsidR="00980C19">
        <w:rPr>
          <w:rFonts w:ascii="Garamond" w:hAnsi="Garamond"/>
          <w:b/>
          <w:sz w:val="20"/>
          <w:szCs w:val="20"/>
        </w:rPr>
        <w:t xml:space="preserve">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4B6F2960" w14:textId="77777777" w:rsidR="00193115" w:rsidRDefault="00193115">
      <w:pPr>
        <w:rPr>
          <w:rFonts w:ascii="Garamond" w:hAnsi="Garamond"/>
          <w:sz w:val="20"/>
          <w:szCs w:val="20"/>
        </w:rPr>
      </w:pPr>
    </w:p>
    <w:p w14:paraId="02932790" w14:textId="378685FD" w:rsidR="00980C19" w:rsidRDefault="009F213B">
      <w:pPr>
        <w:rPr>
          <w:rFonts w:ascii="Garamond" w:hAnsi="Garamond"/>
          <w:b/>
          <w:sz w:val="20"/>
          <w:szCs w:val="20"/>
        </w:rPr>
      </w:pPr>
      <w:r>
        <w:rPr>
          <w:rFonts w:ascii="Garamond" w:hAnsi="Garamond"/>
          <w:b/>
          <w:sz w:val="20"/>
          <w:szCs w:val="20"/>
        </w:rPr>
        <w:t xml:space="preserve"> MATH REACH 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714"/>
        <w:gridCol w:w="601"/>
      </w:tblGrid>
      <w:tr w:rsidR="00980C19" w:rsidRPr="00614EF6" w14:paraId="2FD78D2E" w14:textId="77777777" w:rsidTr="00980C19">
        <w:tc>
          <w:tcPr>
            <w:tcW w:w="437" w:type="dxa"/>
          </w:tcPr>
          <w:p w14:paraId="62617110"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779" w:type="dxa"/>
          </w:tcPr>
          <w:p w14:paraId="4F3B6408"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534" w:type="dxa"/>
          </w:tcPr>
          <w:p w14:paraId="347962FF" w14:textId="147CFDEF" w:rsidR="00980C19" w:rsidRPr="00614EF6" w:rsidRDefault="00312C50" w:rsidP="00980C19">
            <w:pPr>
              <w:jc w:val="center"/>
              <w:rPr>
                <w:rFonts w:ascii="Garamond" w:hAnsi="Garamond"/>
                <w:sz w:val="16"/>
                <w:szCs w:val="16"/>
              </w:rPr>
            </w:pPr>
            <w:r>
              <w:rPr>
                <w:rFonts w:ascii="Garamond" w:hAnsi="Garamond"/>
                <w:sz w:val="16"/>
                <w:szCs w:val="16"/>
              </w:rPr>
              <w:t>Credit</w:t>
            </w:r>
          </w:p>
        </w:tc>
      </w:tr>
      <w:tr w:rsidR="00980C19" w:rsidRPr="00614EF6" w14:paraId="519A60C3" w14:textId="77777777" w:rsidTr="00980C19">
        <w:tc>
          <w:tcPr>
            <w:tcW w:w="437" w:type="dxa"/>
            <w:shd w:val="clear" w:color="auto" w:fill="auto"/>
          </w:tcPr>
          <w:p w14:paraId="7B4FEE8E" w14:textId="77777777" w:rsidR="00980C19" w:rsidRPr="00614EF6" w:rsidRDefault="00980C19" w:rsidP="00980C19">
            <w:pPr>
              <w:rPr>
                <w:rFonts w:ascii="Garamond" w:hAnsi="Garamond"/>
                <w:sz w:val="20"/>
                <w:szCs w:val="20"/>
              </w:rPr>
            </w:pPr>
          </w:p>
        </w:tc>
        <w:bookmarkStart w:id="0" w:name="gmf"/>
        <w:tc>
          <w:tcPr>
            <w:tcW w:w="4779" w:type="dxa"/>
            <w:shd w:val="clear" w:color="auto" w:fill="auto"/>
          </w:tcPr>
          <w:p w14:paraId="60698F89" w14:textId="1A78863B" w:rsidR="008C7164" w:rsidRPr="008C7164" w:rsidRDefault="0001055B" w:rsidP="008C7164">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008C7164" w:rsidRPr="008C7164">
              <w:rPr>
                <w:rFonts w:ascii="Arial" w:hAnsi="Arial" w:cs="Arial"/>
                <w:color w:val="auto"/>
                <w:sz w:val="30"/>
                <w:szCs w:val="30"/>
              </w:rPr>
              <w:instrText>Math : Geometry, Measurement and Finance 10</w:instrText>
            </w:r>
          </w:p>
          <w:p w14:paraId="4CB4520F" w14:textId="77777777" w:rsidR="008C7164" w:rsidRPr="008C7164" w:rsidRDefault="008C7164" w:rsidP="008C7164">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447FBD6A" w14:textId="3CBCFABE" w:rsidR="00980C19" w:rsidRPr="00614EF6" w:rsidRDefault="0001055B" w:rsidP="00980C19">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00EB714F" w:rsidRPr="008C7164">
              <w:rPr>
                <w:rStyle w:val="Hyperlink"/>
                <w:rFonts w:ascii="Garamond" w:hAnsi="Garamond"/>
                <w:color w:val="auto"/>
                <w:sz w:val="20"/>
                <w:szCs w:val="20"/>
                <w:u w:val="none"/>
              </w:rPr>
              <w:t xml:space="preserve">GMF 10 </w:t>
            </w:r>
            <w:r w:rsidR="00980C19" w:rsidRPr="008C7164">
              <w:rPr>
                <w:rStyle w:val="Hyperlink"/>
                <w:rFonts w:ascii="Garamond" w:hAnsi="Garamond"/>
                <w:color w:val="auto"/>
                <w:sz w:val="20"/>
                <w:szCs w:val="20"/>
                <w:u w:val="none"/>
              </w:rPr>
              <w:t xml:space="preserve"> or  FI GMF 10</w:t>
            </w:r>
            <w:bookmarkEnd w:id="0"/>
            <w:r w:rsidRPr="008C7164">
              <w:rPr>
                <w:rFonts w:ascii="Garamond" w:hAnsi="Garamond"/>
                <w:sz w:val="20"/>
                <w:szCs w:val="20"/>
              </w:rPr>
              <w:fldChar w:fldCharType="end"/>
            </w:r>
          </w:p>
        </w:tc>
        <w:tc>
          <w:tcPr>
            <w:tcW w:w="534" w:type="dxa"/>
            <w:shd w:val="clear" w:color="auto" w:fill="auto"/>
          </w:tcPr>
          <w:p w14:paraId="739260D9" w14:textId="77777777" w:rsidR="00980C19" w:rsidRPr="00614EF6" w:rsidRDefault="00980C19" w:rsidP="00980C19">
            <w:pPr>
              <w:jc w:val="center"/>
              <w:rPr>
                <w:rFonts w:ascii="Garamond" w:hAnsi="Garamond"/>
                <w:sz w:val="20"/>
                <w:szCs w:val="20"/>
              </w:rPr>
            </w:pPr>
          </w:p>
        </w:tc>
      </w:tr>
      <w:tr w:rsidR="00980C19" w:rsidRPr="00614EF6" w14:paraId="6870166B" w14:textId="77777777" w:rsidTr="00980C19">
        <w:tc>
          <w:tcPr>
            <w:tcW w:w="437" w:type="dxa"/>
            <w:shd w:val="clear" w:color="auto" w:fill="auto"/>
          </w:tcPr>
          <w:p w14:paraId="2A7F0377" w14:textId="77777777" w:rsidR="00980C19" w:rsidRPr="00614EF6" w:rsidRDefault="00980C19" w:rsidP="00980C19">
            <w:pPr>
              <w:rPr>
                <w:rFonts w:ascii="Garamond" w:hAnsi="Garamond"/>
                <w:sz w:val="20"/>
                <w:szCs w:val="20"/>
              </w:rPr>
            </w:pPr>
          </w:p>
        </w:tc>
        <w:bookmarkStart w:id="1" w:name="NRF"/>
        <w:tc>
          <w:tcPr>
            <w:tcW w:w="4779" w:type="dxa"/>
            <w:shd w:val="clear" w:color="auto" w:fill="auto"/>
          </w:tcPr>
          <w:p w14:paraId="64A64583" w14:textId="66A35490" w:rsidR="000F147F" w:rsidRPr="000F147F" w:rsidRDefault="006D5758" w:rsidP="000F147F">
            <w:pPr>
              <w:rPr>
                <w:rFonts w:ascii="Arial" w:hAnsi="Arial" w:cs="Arial"/>
                <w:b/>
                <w:bCs/>
              </w:rPr>
            </w:pPr>
            <w:r w:rsidRPr="000F147F">
              <w:rPr>
                <w:rFonts w:ascii="Garamond" w:hAnsi="Garamond"/>
                <w:sz w:val="20"/>
                <w:szCs w:val="20"/>
              </w:rPr>
              <w:fldChar w:fldCharType="begin"/>
            </w:r>
            <w:r w:rsidRPr="000F147F">
              <w:rPr>
                <w:rFonts w:ascii="Garamond" w:hAnsi="Garamond"/>
                <w:sz w:val="20"/>
                <w:szCs w:val="20"/>
              </w:rPr>
              <w:instrText xml:space="preserve"> HYPERLINK  \l "NRF" \o "</w:instrText>
            </w:r>
            <w:r w:rsidR="000F147F" w:rsidRPr="000F147F">
              <w:rPr>
                <w:rFonts w:ascii="Arial" w:hAnsi="Arial" w:cs="Arial"/>
                <w:b/>
                <w:bCs/>
              </w:rPr>
              <w:instrText xml:space="preserve"> Numbers, Function &amp; Relations (NRF)</w:instrText>
            </w:r>
          </w:p>
          <w:p w14:paraId="22F016F2" w14:textId="77777777" w:rsidR="000F147F" w:rsidRPr="000F147F" w:rsidRDefault="000F147F" w:rsidP="000F147F">
            <w:pPr>
              <w:rPr>
                <w:rFonts w:ascii="Arial" w:hAnsi="Arial" w:cs="Arial"/>
                <w:b/>
                <w:bCs/>
              </w:rPr>
            </w:pPr>
          </w:p>
          <w:p w14:paraId="59C5ABE6" w14:textId="77777777" w:rsidR="000F147F" w:rsidRPr="000F147F" w:rsidRDefault="000F147F" w:rsidP="000F147F">
            <w:pPr>
              <w:rPr>
                <w:rFonts w:ascii="Arial" w:hAnsi="Arial" w:cs="Arial"/>
              </w:rPr>
            </w:pPr>
            <w:r w:rsidRPr="000F147F">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B4B1E9" w14:textId="0F607352" w:rsidR="00980C19" w:rsidRPr="00614EF6" w:rsidRDefault="006D5758" w:rsidP="00980C19">
            <w:pPr>
              <w:rPr>
                <w:rFonts w:ascii="Garamond" w:hAnsi="Garamond"/>
                <w:sz w:val="20"/>
                <w:szCs w:val="20"/>
              </w:rPr>
            </w:pPr>
            <w:r w:rsidRPr="000F147F">
              <w:rPr>
                <w:rFonts w:ascii="Garamond" w:hAnsi="Garamond"/>
                <w:sz w:val="20"/>
                <w:szCs w:val="20"/>
              </w:rPr>
              <w:instrText xml:space="preserve">" </w:instrText>
            </w:r>
            <w:r w:rsidRPr="000F147F">
              <w:rPr>
                <w:rFonts w:ascii="Garamond" w:hAnsi="Garamond"/>
                <w:sz w:val="20"/>
                <w:szCs w:val="20"/>
              </w:rPr>
              <w:fldChar w:fldCharType="separate"/>
            </w:r>
            <w:r w:rsidR="00980C19" w:rsidRPr="000F147F">
              <w:rPr>
                <w:rStyle w:val="Hyperlink"/>
                <w:rFonts w:ascii="Garamond" w:hAnsi="Garamond"/>
                <w:color w:val="auto"/>
                <w:sz w:val="20"/>
                <w:szCs w:val="20"/>
                <w:u w:val="none"/>
              </w:rPr>
              <w:t>NRF 10  or  FI NRF 10</w:t>
            </w:r>
            <w:bookmarkEnd w:id="1"/>
            <w:r w:rsidRPr="000F147F">
              <w:rPr>
                <w:rFonts w:ascii="Garamond" w:hAnsi="Garamond"/>
                <w:sz w:val="20"/>
                <w:szCs w:val="20"/>
              </w:rPr>
              <w:fldChar w:fldCharType="end"/>
            </w:r>
          </w:p>
        </w:tc>
        <w:tc>
          <w:tcPr>
            <w:tcW w:w="534" w:type="dxa"/>
            <w:shd w:val="clear" w:color="auto" w:fill="auto"/>
          </w:tcPr>
          <w:p w14:paraId="601A34FF" w14:textId="1A266330" w:rsidR="00980C19" w:rsidRPr="00614EF6" w:rsidRDefault="00312C50" w:rsidP="00980C19">
            <w:pPr>
              <w:jc w:val="center"/>
              <w:rPr>
                <w:rFonts w:ascii="Garamond" w:hAnsi="Garamond"/>
                <w:sz w:val="20"/>
                <w:szCs w:val="20"/>
              </w:rPr>
            </w:pPr>
            <w:r>
              <w:rPr>
                <w:rFonts w:ascii="Garamond" w:hAnsi="Garamond"/>
                <w:sz w:val="20"/>
                <w:szCs w:val="20"/>
              </w:rPr>
              <w:t>1</w:t>
            </w:r>
          </w:p>
        </w:tc>
      </w:tr>
    </w:tbl>
    <w:p w14:paraId="2F18E369" w14:textId="77777777" w:rsidR="00980C19" w:rsidRDefault="00980C19">
      <w:pPr>
        <w:rPr>
          <w:rFonts w:ascii="Garamond" w:hAnsi="Garamond"/>
          <w:sz w:val="20"/>
          <w:szCs w:val="20"/>
        </w:rPr>
      </w:pPr>
    </w:p>
    <w:p w14:paraId="68D8F322" w14:textId="77777777" w:rsidR="00CB5E56" w:rsidRPr="004174E1" w:rsidRDefault="004174E1">
      <w:pPr>
        <w:rPr>
          <w:rFonts w:ascii="Garamond" w:hAnsi="Garamond"/>
          <w:b/>
          <w:sz w:val="20"/>
          <w:szCs w:val="20"/>
        </w:rPr>
      </w:pPr>
      <w:r w:rsidRPr="004174E1">
        <w:rPr>
          <w:rFonts w:ascii="Garamond" w:hAnsi="Garamond"/>
          <w:b/>
          <w:sz w:val="20"/>
          <w:szCs w:val="20"/>
        </w:rPr>
        <w:t>LANGUAGES</w:t>
      </w:r>
    </w:p>
    <w:p w14:paraId="65F43DD6" w14:textId="42EE26C8" w:rsidR="00A844F1" w:rsidRDefault="00CB5E56">
      <w:pPr>
        <w:rPr>
          <w:rFonts w:ascii="Garamond" w:hAnsi="Garamond"/>
          <w:sz w:val="20"/>
          <w:szCs w:val="20"/>
        </w:rPr>
      </w:pPr>
      <w:r w:rsidRPr="00A33FC7">
        <w:rPr>
          <w:rFonts w:ascii="Garamond" w:hAnsi="Garamond"/>
          <w:sz w:val="20"/>
          <w:szCs w:val="20"/>
          <w:u w:val="single"/>
        </w:rPr>
        <w:t>Students must pas</w:t>
      </w:r>
      <w:r w:rsidR="00EB714F">
        <w:rPr>
          <w:rFonts w:ascii="Garamond" w:hAnsi="Garamond"/>
          <w:sz w:val="20"/>
          <w:szCs w:val="20"/>
          <w:u w:val="single"/>
        </w:rPr>
        <w:t xml:space="preserve">s a full year grade 11 English </w:t>
      </w:r>
      <w:r w:rsidR="00A844F1">
        <w:rPr>
          <w:rFonts w:ascii="Garamond" w:hAnsi="Garamond"/>
          <w:sz w:val="20"/>
          <w:szCs w:val="20"/>
          <w:u w:val="single"/>
        </w:rPr>
        <w:t xml:space="preserve">and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r w:rsidR="004735D3">
        <w:rPr>
          <w:rFonts w:ascii="Garamond" w:hAnsi="Garamond"/>
          <w:sz w:val="20"/>
          <w:szCs w:val="20"/>
          <w:u w:val="single"/>
        </w:rPr>
        <w:t xml:space="preserve"> </w:t>
      </w:r>
      <w:r w:rsidRPr="004174E1">
        <w:rPr>
          <w:rFonts w:ascii="Garamond" w:hAnsi="Garamond"/>
          <w:sz w:val="20"/>
          <w:szCs w:val="20"/>
        </w:rPr>
        <w:t>Students preparing for AP English in grade twelve should select English 1</w:t>
      </w:r>
      <w:r w:rsidR="00E475C9">
        <w:rPr>
          <w:rFonts w:ascii="Garamond" w:hAnsi="Garamond"/>
          <w:sz w:val="20"/>
          <w:szCs w:val="20"/>
        </w:rPr>
        <w:t>2</w:t>
      </w:r>
      <w:r w:rsidRPr="004174E1">
        <w:rPr>
          <w:rFonts w:ascii="Garamond" w:hAnsi="Garamond"/>
          <w:sz w:val="20"/>
          <w:szCs w:val="20"/>
        </w:rPr>
        <w:t>1 provide</w:t>
      </w:r>
      <w:r w:rsidR="00734627">
        <w:rPr>
          <w:rFonts w:ascii="Garamond" w:hAnsi="Garamond"/>
          <w:sz w:val="20"/>
          <w:szCs w:val="20"/>
        </w:rPr>
        <w:t>d they have achieved a mark of 8</w:t>
      </w:r>
      <w:r w:rsidR="00843DC3">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w:t>
      </w:r>
      <w:r w:rsidR="00E475C9">
        <w:rPr>
          <w:rFonts w:ascii="Garamond" w:hAnsi="Garamond"/>
          <w:sz w:val="20"/>
          <w:szCs w:val="20"/>
        </w:rPr>
        <w:t>11</w:t>
      </w:r>
      <w:r w:rsidRPr="004174E1">
        <w:rPr>
          <w:rFonts w:ascii="Garamond" w:hAnsi="Garamond"/>
          <w:sz w:val="20"/>
          <w:szCs w:val="20"/>
        </w:rPr>
        <w:t>.</w:t>
      </w:r>
      <w:r w:rsidR="004174E1" w:rsidRPr="004174E1">
        <w:rPr>
          <w:rFonts w:ascii="Garamond" w:hAnsi="Garamond"/>
          <w:sz w:val="20"/>
          <w:szCs w:val="20"/>
        </w:rPr>
        <w:t xml:space="preserve">  </w:t>
      </w:r>
    </w:p>
    <w:p w14:paraId="65F51674" w14:textId="77777777" w:rsidR="00C43F6B" w:rsidRDefault="00C43F6B">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4122"/>
        <w:gridCol w:w="720"/>
        <w:gridCol w:w="720"/>
      </w:tblGrid>
      <w:tr w:rsidR="00E940D3" w:rsidRPr="00614EF6" w14:paraId="73871790" w14:textId="4016E9D7" w:rsidTr="000C1A04">
        <w:trPr>
          <w:trHeight w:val="40"/>
        </w:trPr>
        <w:tc>
          <w:tcPr>
            <w:tcW w:w="373" w:type="dxa"/>
          </w:tcPr>
          <w:p w14:paraId="066B4692" w14:textId="77777777" w:rsidR="00E940D3" w:rsidRPr="00614EF6" w:rsidRDefault="00E940D3">
            <w:pPr>
              <w:rPr>
                <w:rFonts w:ascii="Garamond" w:hAnsi="Garamond"/>
                <w:sz w:val="16"/>
                <w:szCs w:val="16"/>
              </w:rPr>
            </w:pPr>
            <w:r w:rsidRPr="00614EF6">
              <w:rPr>
                <w:rFonts w:ascii="Garamond" w:hAnsi="Garamond"/>
                <w:sz w:val="16"/>
                <w:szCs w:val="16"/>
              </w:rPr>
              <w:sym w:font="Wingdings 2" w:char="F050"/>
            </w:r>
          </w:p>
        </w:tc>
        <w:tc>
          <w:tcPr>
            <w:tcW w:w="4122" w:type="dxa"/>
          </w:tcPr>
          <w:p w14:paraId="5C7F0E21" w14:textId="77777777" w:rsidR="00E940D3" w:rsidRPr="00614EF6" w:rsidRDefault="00E940D3">
            <w:pPr>
              <w:rPr>
                <w:rFonts w:ascii="Garamond" w:hAnsi="Garamond"/>
                <w:sz w:val="16"/>
                <w:szCs w:val="16"/>
              </w:rPr>
            </w:pPr>
            <w:r w:rsidRPr="00614EF6">
              <w:rPr>
                <w:rFonts w:ascii="Garamond" w:hAnsi="Garamond"/>
                <w:sz w:val="16"/>
                <w:szCs w:val="16"/>
              </w:rPr>
              <w:t>Course</w:t>
            </w:r>
          </w:p>
        </w:tc>
        <w:tc>
          <w:tcPr>
            <w:tcW w:w="720" w:type="dxa"/>
          </w:tcPr>
          <w:p w14:paraId="114DDF95" w14:textId="77777777" w:rsidR="00E940D3" w:rsidRPr="00614EF6" w:rsidRDefault="00E940D3" w:rsidP="00614EF6">
            <w:pPr>
              <w:jc w:val="center"/>
              <w:rPr>
                <w:rFonts w:ascii="Garamond" w:hAnsi="Garamond"/>
                <w:sz w:val="16"/>
                <w:szCs w:val="16"/>
              </w:rPr>
            </w:pPr>
            <w:r w:rsidRPr="00614EF6">
              <w:rPr>
                <w:rFonts w:ascii="Garamond" w:hAnsi="Garamond"/>
                <w:sz w:val="16"/>
                <w:szCs w:val="16"/>
              </w:rPr>
              <w:t>Credits</w:t>
            </w:r>
          </w:p>
        </w:tc>
        <w:tc>
          <w:tcPr>
            <w:tcW w:w="720" w:type="dxa"/>
          </w:tcPr>
          <w:p w14:paraId="4A15A290" w14:textId="77777777" w:rsidR="00E940D3" w:rsidRPr="00614EF6" w:rsidRDefault="00E940D3" w:rsidP="00614EF6">
            <w:pPr>
              <w:jc w:val="center"/>
              <w:rPr>
                <w:rFonts w:ascii="Garamond" w:hAnsi="Garamond"/>
                <w:sz w:val="16"/>
                <w:szCs w:val="16"/>
              </w:rPr>
            </w:pPr>
          </w:p>
        </w:tc>
      </w:tr>
      <w:tr w:rsidR="00E940D3" w:rsidRPr="00614EF6" w14:paraId="6DAD22F4" w14:textId="65CED600" w:rsidTr="000C1A04">
        <w:trPr>
          <w:trHeight w:val="47"/>
        </w:trPr>
        <w:tc>
          <w:tcPr>
            <w:tcW w:w="373" w:type="dxa"/>
            <w:shd w:val="clear" w:color="auto" w:fill="auto"/>
          </w:tcPr>
          <w:p w14:paraId="7DEC2184" w14:textId="77777777" w:rsidR="00E940D3" w:rsidRPr="00614EF6" w:rsidRDefault="00E940D3" w:rsidP="00654A49">
            <w:pPr>
              <w:rPr>
                <w:rFonts w:ascii="Garamond" w:hAnsi="Garamond"/>
                <w:sz w:val="20"/>
                <w:szCs w:val="20"/>
              </w:rPr>
            </w:pPr>
          </w:p>
        </w:tc>
        <w:bookmarkStart w:id="2" w:name="APEnglish"/>
        <w:tc>
          <w:tcPr>
            <w:tcW w:w="4122" w:type="dxa"/>
            <w:shd w:val="clear" w:color="auto" w:fill="auto"/>
          </w:tcPr>
          <w:p w14:paraId="50688F03" w14:textId="2A6D043A" w:rsidR="00E940D3" w:rsidRPr="00993F67" w:rsidRDefault="00E940D3" w:rsidP="00993F67">
            <w:pPr>
              <w:keepNext/>
              <w:jc w:val="both"/>
              <w:outlineLvl w:val="0"/>
              <w:rPr>
                <w:rFonts w:ascii="Arial" w:hAnsi="Arial" w:cs="Arial"/>
                <w:b/>
                <w:snapToGrid w:val="0"/>
              </w:rPr>
            </w:pPr>
            <w:r w:rsidRPr="00993F67">
              <w:rPr>
                <w:rFonts w:ascii="Garamond" w:hAnsi="Garamond"/>
                <w:sz w:val="20"/>
                <w:szCs w:val="20"/>
              </w:rPr>
              <w:fldChar w:fldCharType="begin"/>
            </w:r>
            <w:r w:rsidRPr="00993F67">
              <w:rPr>
                <w:rFonts w:ascii="Garamond" w:hAnsi="Garamond"/>
                <w:sz w:val="20"/>
                <w:szCs w:val="20"/>
              </w:rPr>
              <w:instrText>HYPERLINK  \l "APEnglish" \o "</w:instrText>
            </w:r>
            <w:r w:rsidRPr="00993F67">
              <w:rPr>
                <w:rFonts w:ascii="Arial" w:hAnsi="Arial" w:cs="Arial"/>
                <w:b/>
                <w:snapToGrid w:val="0"/>
              </w:rPr>
              <w:instrText xml:space="preserve"> AP English Literature </w:instrText>
            </w:r>
          </w:p>
          <w:p w14:paraId="33480056" w14:textId="77777777" w:rsidR="00E940D3" w:rsidRPr="00993F67" w:rsidRDefault="00E940D3" w:rsidP="00993F67">
            <w:pPr>
              <w:keepNext/>
              <w:jc w:val="both"/>
              <w:outlineLvl w:val="0"/>
              <w:rPr>
                <w:rFonts w:ascii="Arial" w:hAnsi="Arial" w:cs="Arial"/>
                <w:b/>
                <w:snapToGrid w:val="0"/>
              </w:rPr>
            </w:pPr>
          </w:p>
          <w:p w14:paraId="012B05F0" w14:textId="77777777" w:rsidR="00E940D3" w:rsidRPr="00993F67" w:rsidRDefault="00E940D3" w:rsidP="00993F67">
            <w:pPr>
              <w:keepNext/>
              <w:jc w:val="both"/>
              <w:outlineLvl w:val="0"/>
              <w:rPr>
                <w:rFonts w:ascii="Arial" w:hAnsi="Arial" w:cs="Arial"/>
              </w:rPr>
            </w:pPr>
            <w:r w:rsidRPr="00993F67">
              <w:rPr>
                <w:rFonts w:ascii="Arial" w:hAnsi="Arial" w:cs="Arial"/>
                <w:snapToGrid w:val="0"/>
              </w:rPr>
              <w:instrText>This course</w:instrText>
            </w:r>
            <w:r w:rsidRPr="00993F67">
              <w:rPr>
                <w:rFonts w:ascii="Arial" w:hAnsi="Arial" w:cs="Arial"/>
                <w:b/>
                <w:snapToGrid w:val="0"/>
              </w:rPr>
              <w:instrText xml:space="preserve"> </w:instrText>
            </w:r>
            <w:r w:rsidRPr="00993F67">
              <w:rPr>
                <w:rFonts w:ascii="Arial" w:hAnsi="Arial" w:cs="Arial"/>
              </w:rPr>
              <w:instrText xml:space="preserve">is for any student who enjoys reading, discussing, and writing about literature.  The discussions involve structure, style, and themes, as well as figurative language, imagery, symbolism, and tone.  If you are planning on completing a Bachelor of Arts degree, or just love reading and learning about how writers use language to provide meaning and pleasure, you should take this course! </w:instrText>
            </w:r>
          </w:p>
          <w:p w14:paraId="1E2BD310" w14:textId="77777777" w:rsidR="00E940D3" w:rsidRPr="00993F67" w:rsidRDefault="00E940D3" w:rsidP="00993F67">
            <w:pPr>
              <w:keepNext/>
              <w:jc w:val="both"/>
              <w:outlineLvl w:val="0"/>
              <w:rPr>
                <w:rFonts w:ascii="Arial" w:hAnsi="Arial" w:cs="Arial"/>
              </w:rPr>
            </w:pPr>
          </w:p>
          <w:p w14:paraId="4D02ED4F" w14:textId="6A8F7FEF" w:rsidR="00E940D3" w:rsidRPr="00993F67" w:rsidRDefault="00E940D3" w:rsidP="00993F67">
            <w:pPr>
              <w:keepNext/>
              <w:jc w:val="both"/>
              <w:outlineLvl w:val="0"/>
              <w:rPr>
                <w:rFonts w:ascii="Arial" w:hAnsi="Arial" w:cs="Arial"/>
              </w:rPr>
            </w:pPr>
            <w:r w:rsidRPr="00993F67">
              <w:rPr>
                <w:rFonts w:ascii="Arial" w:hAnsi="Arial" w:cs="Arial"/>
                <w:b/>
              </w:rPr>
              <w:instrText>Prerequisite: English 121 or 80% in English 122 or permission from English SPR.</w:instrText>
            </w:r>
          </w:p>
          <w:p w14:paraId="66CEB378" w14:textId="0456DCF3" w:rsidR="00E940D3" w:rsidRPr="00993F67" w:rsidRDefault="00E940D3" w:rsidP="00993F67">
            <w:pPr>
              <w:keepNext/>
              <w:jc w:val="both"/>
              <w:outlineLvl w:val="0"/>
              <w:rPr>
                <w:rFonts w:ascii="Arial" w:hAnsi="Arial" w:cs="Arial"/>
                <w:bCs/>
                <w:color w:val="000000"/>
              </w:rPr>
            </w:pPr>
            <w:r w:rsidRPr="00993F67">
              <w:rPr>
                <w:rFonts w:ascii="Garamond" w:hAnsi="Garamond"/>
                <w:sz w:val="20"/>
                <w:szCs w:val="20"/>
              </w:rPr>
              <w:instrText>"</w:instrText>
            </w:r>
            <w:r w:rsidRPr="00993F67">
              <w:rPr>
                <w:rFonts w:ascii="Garamond" w:hAnsi="Garamond"/>
                <w:sz w:val="20"/>
                <w:szCs w:val="20"/>
              </w:rPr>
              <w:fldChar w:fldCharType="separate"/>
            </w:r>
            <w:r w:rsidRPr="00993F67">
              <w:rPr>
                <w:rStyle w:val="Hyperlink"/>
                <w:rFonts w:ascii="Garamond" w:hAnsi="Garamond"/>
                <w:color w:val="auto"/>
                <w:sz w:val="20"/>
                <w:szCs w:val="20"/>
                <w:u w:val="none"/>
              </w:rPr>
              <w:t>AP English Literature (Prerequisite: English 121)</w:t>
            </w:r>
            <w:bookmarkEnd w:id="2"/>
            <w:r w:rsidRPr="00993F67">
              <w:rPr>
                <w:rFonts w:ascii="Garamond" w:hAnsi="Garamond"/>
                <w:sz w:val="20"/>
                <w:szCs w:val="20"/>
              </w:rPr>
              <w:fldChar w:fldCharType="end"/>
            </w:r>
          </w:p>
        </w:tc>
        <w:tc>
          <w:tcPr>
            <w:tcW w:w="720" w:type="dxa"/>
            <w:shd w:val="clear" w:color="auto" w:fill="auto"/>
          </w:tcPr>
          <w:p w14:paraId="22C7FFCD" w14:textId="77777777" w:rsidR="00E940D3" w:rsidRDefault="00E940D3" w:rsidP="00654A49">
            <w:pPr>
              <w:jc w:val="center"/>
              <w:rPr>
                <w:rFonts w:ascii="Garamond" w:hAnsi="Garamond"/>
                <w:sz w:val="20"/>
                <w:szCs w:val="20"/>
              </w:rPr>
            </w:pPr>
            <w:r>
              <w:rPr>
                <w:rFonts w:ascii="Garamond" w:hAnsi="Garamond"/>
                <w:sz w:val="20"/>
                <w:szCs w:val="20"/>
              </w:rPr>
              <w:t>1</w:t>
            </w:r>
          </w:p>
        </w:tc>
        <w:tc>
          <w:tcPr>
            <w:tcW w:w="720" w:type="dxa"/>
          </w:tcPr>
          <w:p w14:paraId="4AF49CDC" w14:textId="50953621" w:rsidR="00E940D3" w:rsidRDefault="00A856CA" w:rsidP="00654A49">
            <w:pPr>
              <w:jc w:val="center"/>
              <w:rPr>
                <w:rFonts w:ascii="Garamond" w:hAnsi="Garamond"/>
                <w:sz w:val="20"/>
                <w:szCs w:val="20"/>
              </w:rPr>
            </w:pPr>
            <w:hyperlink r:id="rId8" w:history="1">
              <w:r w:rsidR="00C711AC" w:rsidRPr="00505B8B">
                <w:rPr>
                  <w:rStyle w:val="Hyperlink"/>
                  <w:rFonts w:ascii="Garamond" w:hAnsi="Garamond"/>
                  <w:sz w:val="20"/>
                  <w:szCs w:val="20"/>
                </w:rPr>
                <w:t>video</w:t>
              </w:r>
            </w:hyperlink>
          </w:p>
        </w:tc>
      </w:tr>
      <w:tr w:rsidR="00E940D3" w:rsidRPr="00614EF6" w14:paraId="4388517F" w14:textId="7AC22862" w:rsidTr="000C1A04">
        <w:trPr>
          <w:trHeight w:val="50"/>
        </w:trPr>
        <w:tc>
          <w:tcPr>
            <w:tcW w:w="373" w:type="dxa"/>
            <w:tcBorders>
              <w:bottom w:val="single" w:sz="4" w:space="0" w:color="auto"/>
            </w:tcBorders>
            <w:shd w:val="clear" w:color="auto" w:fill="D9D9D9" w:themeFill="background1" w:themeFillShade="D9"/>
          </w:tcPr>
          <w:p w14:paraId="2622CF6C" w14:textId="77777777" w:rsidR="00E940D3" w:rsidRPr="00614EF6" w:rsidRDefault="00E940D3" w:rsidP="00654A49">
            <w:pPr>
              <w:rPr>
                <w:rFonts w:ascii="Garamond" w:hAnsi="Garamond"/>
                <w:sz w:val="20"/>
                <w:szCs w:val="20"/>
              </w:rPr>
            </w:pPr>
          </w:p>
        </w:tc>
        <w:bookmarkStart w:id="3" w:name="Eng111121"/>
        <w:tc>
          <w:tcPr>
            <w:tcW w:w="4122" w:type="dxa"/>
            <w:tcBorders>
              <w:bottom w:val="single" w:sz="4" w:space="0" w:color="auto"/>
            </w:tcBorders>
            <w:shd w:val="clear" w:color="auto" w:fill="D9D9D9" w:themeFill="background1" w:themeFillShade="D9"/>
          </w:tcPr>
          <w:p w14:paraId="1E16CEFC" w14:textId="2418E1F5" w:rsidR="00E940D3" w:rsidRPr="00796D38" w:rsidRDefault="00E940D3" w:rsidP="0091217F">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69A12BAC" w14:textId="77777777" w:rsidR="00E940D3" w:rsidRPr="00796D38" w:rsidRDefault="00E940D3" w:rsidP="0091217F">
            <w:pPr>
              <w:keepNext/>
              <w:jc w:val="both"/>
              <w:outlineLvl w:val="0"/>
              <w:rPr>
                <w:rFonts w:ascii="Arial" w:hAnsi="Arial" w:cs="Arial"/>
                <w:snapToGrid w:val="0"/>
              </w:rPr>
            </w:pPr>
          </w:p>
          <w:p w14:paraId="678478A2" w14:textId="77777777" w:rsidR="00E940D3" w:rsidRPr="00796D38" w:rsidRDefault="00E940D3" w:rsidP="0091217F">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1B453331" w14:textId="77777777" w:rsidR="00E940D3" w:rsidRPr="00796D38" w:rsidRDefault="00E940D3" w:rsidP="0091217F">
            <w:pPr>
              <w:keepNext/>
              <w:jc w:val="both"/>
              <w:outlineLvl w:val="0"/>
              <w:rPr>
                <w:rFonts w:ascii="Arial" w:hAnsi="Arial" w:cs="Arial"/>
              </w:rPr>
            </w:pPr>
          </w:p>
          <w:p w14:paraId="6C0F6034" w14:textId="6014DBE8" w:rsidR="00E940D3" w:rsidRPr="00796D38" w:rsidRDefault="00E940D3" w:rsidP="0091217F">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24EA8FBF" w14:textId="77777777" w:rsidR="00E940D3" w:rsidRPr="00796D38" w:rsidRDefault="00E940D3" w:rsidP="0091217F">
            <w:pPr>
              <w:jc w:val="both"/>
              <w:rPr>
                <w:rFonts w:ascii="Arial" w:hAnsi="Arial" w:cs="Arial"/>
                <w:b/>
              </w:rPr>
            </w:pPr>
            <w:r w:rsidRPr="00796D38">
              <w:rPr>
                <w:rFonts w:ascii="Arial" w:hAnsi="Arial" w:cs="Arial"/>
                <w:b/>
              </w:rPr>
              <w:instrText>Prerequisite for English 121: an English 111 credit or 80% in English 112</w:instrText>
            </w:r>
          </w:p>
          <w:p w14:paraId="207C218D" w14:textId="4DDDC68C" w:rsidR="00E940D3" w:rsidRPr="00614EF6" w:rsidRDefault="00E940D3" w:rsidP="00654A49">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 xml:space="preserve">English 111 </w:t>
            </w:r>
            <w:r w:rsidR="003A0BC5">
              <w:rPr>
                <w:rStyle w:val="Hyperlink"/>
                <w:rFonts w:ascii="Garamond" w:hAnsi="Garamond"/>
                <w:color w:val="auto"/>
                <w:sz w:val="20"/>
                <w:szCs w:val="20"/>
                <w:u w:val="none"/>
              </w:rPr>
              <w:t>Lit Text</w:t>
            </w:r>
            <w:r w:rsidRPr="00796D38">
              <w:rPr>
                <w:rStyle w:val="Hyperlink"/>
                <w:rFonts w:ascii="Garamond" w:hAnsi="Garamond"/>
                <w:color w:val="auto"/>
                <w:sz w:val="20"/>
                <w:szCs w:val="20"/>
                <w:u w:val="none"/>
              </w:rPr>
              <w:t xml:space="preserve"> and English 111 </w:t>
            </w:r>
            <w:bookmarkEnd w:id="3"/>
            <w:r w:rsidRPr="00796D38">
              <w:rPr>
                <w:rFonts w:ascii="Garamond" w:hAnsi="Garamond"/>
                <w:sz w:val="20"/>
                <w:szCs w:val="20"/>
              </w:rPr>
              <w:fldChar w:fldCharType="end"/>
            </w:r>
            <w:r w:rsidR="003A0BC5">
              <w:rPr>
                <w:rFonts w:ascii="Garamond" w:hAnsi="Garamond"/>
                <w:sz w:val="20"/>
                <w:szCs w:val="20"/>
              </w:rPr>
              <w:t>Info Text</w:t>
            </w:r>
          </w:p>
        </w:tc>
        <w:tc>
          <w:tcPr>
            <w:tcW w:w="720" w:type="dxa"/>
            <w:tcBorders>
              <w:bottom w:val="single" w:sz="4" w:space="0" w:color="auto"/>
            </w:tcBorders>
            <w:shd w:val="clear" w:color="auto" w:fill="D9D9D9" w:themeFill="background1" w:themeFillShade="D9"/>
          </w:tcPr>
          <w:p w14:paraId="551FE45B"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059423F4" w14:textId="77777777" w:rsidR="00E940D3" w:rsidRPr="00614EF6" w:rsidRDefault="00E940D3" w:rsidP="00654A49">
            <w:pPr>
              <w:jc w:val="center"/>
              <w:rPr>
                <w:rFonts w:ascii="Garamond" w:hAnsi="Garamond"/>
                <w:sz w:val="20"/>
                <w:szCs w:val="20"/>
              </w:rPr>
            </w:pPr>
          </w:p>
        </w:tc>
      </w:tr>
      <w:tr w:rsidR="00E940D3" w:rsidRPr="00614EF6" w14:paraId="6FF19F6C" w14:textId="570310AC" w:rsidTr="000C1A04">
        <w:trPr>
          <w:trHeight w:val="50"/>
        </w:trPr>
        <w:tc>
          <w:tcPr>
            <w:tcW w:w="373" w:type="dxa"/>
            <w:shd w:val="clear" w:color="auto" w:fill="auto"/>
          </w:tcPr>
          <w:p w14:paraId="5FAB5831" w14:textId="77777777" w:rsidR="00E940D3" w:rsidRPr="00614EF6" w:rsidRDefault="00E940D3" w:rsidP="00654A49">
            <w:pPr>
              <w:rPr>
                <w:rFonts w:ascii="Garamond" w:hAnsi="Garamond"/>
                <w:sz w:val="20"/>
                <w:szCs w:val="20"/>
              </w:rPr>
            </w:pPr>
          </w:p>
        </w:tc>
        <w:tc>
          <w:tcPr>
            <w:tcW w:w="4122" w:type="dxa"/>
            <w:shd w:val="clear" w:color="auto" w:fill="auto"/>
          </w:tcPr>
          <w:p w14:paraId="5812344A" w14:textId="71E21DDA"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0AA02CAF" w14:textId="77777777" w:rsidR="00E940D3" w:rsidRPr="00A77F71" w:rsidRDefault="00E940D3" w:rsidP="00A77F71">
            <w:pPr>
              <w:keepNext/>
              <w:jc w:val="both"/>
              <w:outlineLvl w:val="0"/>
              <w:rPr>
                <w:rFonts w:ascii="Arial" w:hAnsi="Arial" w:cs="Arial"/>
                <w:snapToGrid w:val="0"/>
              </w:rPr>
            </w:pPr>
          </w:p>
          <w:p w14:paraId="3C567412"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7EF160B1" w14:textId="77777777" w:rsidR="00E940D3" w:rsidRPr="00A77F71" w:rsidRDefault="00E940D3" w:rsidP="00A77F71">
            <w:pPr>
              <w:keepNext/>
              <w:jc w:val="both"/>
              <w:outlineLvl w:val="0"/>
              <w:rPr>
                <w:rFonts w:ascii="Arial" w:hAnsi="Arial" w:cs="Arial"/>
              </w:rPr>
            </w:pPr>
          </w:p>
          <w:p w14:paraId="4D6CD8C4" w14:textId="5BAFB64C"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3C4C7E5"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4B632E96" w14:textId="5357BB15" w:rsidR="00E940D3" w:rsidRPr="00A77F71"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 xml:space="preserve">English 112 </w:t>
            </w:r>
            <w:r w:rsidR="001F4595">
              <w:rPr>
                <w:rStyle w:val="Hyperlink"/>
                <w:rFonts w:ascii="Garamond" w:hAnsi="Garamond"/>
                <w:color w:val="auto"/>
                <w:sz w:val="20"/>
                <w:szCs w:val="20"/>
                <w:u w:val="none"/>
              </w:rPr>
              <w:t>Lit Text</w:t>
            </w:r>
            <w:r w:rsidRPr="00A77F71">
              <w:rPr>
                <w:rStyle w:val="Hyperlink"/>
                <w:rFonts w:ascii="Garamond" w:hAnsi="Garamond"/>
                <w:color w:val="auto"/>
                <w:sz w:val="20"/>
                <w:szCs w:val="20"/>
                <w:u w:val="none"/>
              </w:rPr>
              <w:t xml:space="preserve"> and English 112 </w:t>
            </w:r>
            <w:r w:rsidRPr="00A77F71">
              <w:rPr>
                <w:rFonts w:ascii="Garamond" w:hAnsi="Garamond"/>
                <w:sz w:val="20"/>
                <w:szCs w:val="20"/>
              </w:rPr>
              <w:fldChar w:fldCharType="end"/>
            </w:r>
            <w:r w:rsidR="001F4595">
              <w:rPr>
                <w:rFonts w:ascii="Garamond" w:hAnsi="Garamond"/>
                <w:sz w:val="20"/>
                <w:szCs w:val="20"/>
              </w:rPr>
              <w:t>Info Text</w:t>
            </w:r>
          </w:p>
        </w:tc>
        <w:tc>
          <w:tcPr>
            <w:tcW w:w="720" w:type="dxa"/>
            <w:shd w:val="clear" w:color="auto" w:fill="auto"/>
          </w:tcPr>
          <w:p w14:paraId="36FF01B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Pr>
          <w:p w14:paraId="2BA36F80" w14:textId="77777777" w:rsidR="00E940D3" w:rsidRPr="00614EF6" w:rsidRDefault="00E940D3" w:rsidP="00654A49">
            <w:pPr>
              <w:jc w:val="center"/>
              <w:rPr>
                <w:rFonts w:ascii="Garamond" w:hAnsi="Garamond"/>
                <w:sz w:val="20"/>
                <w:szCs w:val="20"/>
              </w:rPr>
            </w:pPr>
          </w:p>
        </w:tc>
      </w:tr>
      <w:tr w:rsidR="00E940D3" w:rsidRPr="00614EF6" w14:paraId="0471B73E" w14:textId="3440D2FE" w:rsidTr="000C1A04">
        <w:trPr>
          <w:trHeight w:val="50"/>
        </w:trPr>
        <w:tc>
          <w:tcPr>
            <w:tcW w:w="373" w:type="dxa"/>
            <w:tcBorders>
              <w:bottom w:val="single" w:sz="4" w:space="0" w:color="auto"/>
            </w:tcBorders>
            <w:shd w:val="clear" w:color="auto" w:fill="D9D9D9" w:themeFill="background1" w:themeFillShade="D9"/>
          </w:tcPr>
          <w:p w14:paraId="237DD930" w14:textId="77777777" w:rsidR="00E940D3" w:rsidRPr="00614EF6" w:rsidRDefault="00E940D3" w:rsidP="00654A49">
            <w:pPr>
              <w:rPr>
                <w:rFonts w:ascii="Garamond" w:hAnsi="Garamond"/>
                <w:sz w:val="20"/>
                <w:szCs w:val="20"/>
              </w:rPr>
            </w:pPr>
          </w:p>
        </w:tc>
        <w:tc>
          <w:tcPr>
            <w:tcW w:w="4122" w:type="dxa"/>
            <w:tcBorders>
              <w:bottom w:val="single" w:sz="4" w:space="0" w:color="auto"/>
            </w:tcBorders>
            <w:shd w:val="clear" w:color="auto" w:fill="D9D9D9" w:themeFill="background1" w:themeFillShade="D9"/>
          </w:tcPr>
          <w:p w14:paraId="7C2B64C8" w14:textId="2C8F50C4"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11A35CA" w14:textId="77777777" w:rsidR="00E940D3" w:rsidRPr="005F573C" w:rsidRDefault="00E940D3" w:rsidP="005F573C">
            <w:pPr>
              <w:keepNext/>
              <w:jc w:val="both"/>
              <w:outlineLvl w:val="0"/>
              <w:rPr>
                <w:rFonts w:ascii="Arial" w:hAnsi="Arial" w:cs="Arial"/>
                <w:b/>
                <w:snapToGrid w:val="0"/>
              </w:rPr>
            </w:pPr>
          </w:p>
          <w:p w14:paraId="27C6363B"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42267D3C" w14:textId="77777777" w:rsidR="00E940D3" w:rsidRPr="005F573C" w:rsidRDefault="00E940D3" w:rsidP="005F573C">
            <w:pPr>
              <w:keepNext/>
              <w:jc w:val="both"/>
              <w:outlineLvl w:val="0"/>
              <w:rPr>
                <w:rFonts w:ascii="Arial" w:hAnsi="Arial" w:cs="Arial"/>
                <w:b/>
                <w:snapToGrid w:val="0"/>
              </w:rPr>
            </w:pPr>
          </w:p>
          <w:p w14:paraId="7A1B4CB9" w14:textId="319527D9"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2E01D018" w14:textId="25F938EF"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 xml:space="preserve">English 113 </w:t>
            </w:r>
            <w:r w:rsidR="001F4595">
              <w:rPr>
                <w:rStyle w:val="Hyperlink"/>
                <w:rFonts w:ascii="Garamond" w:hAnsi="Garamond"/>
                <w:color w:val="auto"/>
                <w:sz w:val="20"/>
                <w:szCs w:val="20"/>
                <w:u w:val="none"/>
              </w:rPr>
              <w:t>Lit Text</w:t>
            </w:r>
            <w:r w:rsidRPr="005F573C">
              <w:rPr>
                <w:rStyle w:val="Hyperlink"/>
                <w:rFonts w:ascii="Garamond" w:hAnsi="Garamond"/>
                <w:color w:val="auto"/>
                <w:sz w:val="20"/>
                <w:szCs w:val="20"/>
                <w:u w:val="none"/>
              </w:rPr>
              <w:t xml:space="preserve"> and English 113 </w:t>
            </w:r>
            <w:r w:rsidRPr="005F573C">
              <w:rPr>
                <w:rFonts w:ascii="Garamond" w:hAnsi="Garamond"/>
                <w:sz w:val="20"/>
                <w:szCs w:val="20"/>
              </w:rPr>
              <w:fldChar w:fldCharType="end"/>
            </w:r>
            <w:r w:rsidR="001F4595">
              <w:rPr>
                <w:rFonts w:ascii="Garamond" w:hAnsi="Garamond"/>
                <w:sz w:val="20"/>
                <w:szCs w:val="20"/>
              </w:rPr>
              <w:t>Info Text</w:t>
            </w:r>
          </w:p>
        </w:tc>
        <w:tc>
          <w:tcPr>
            <w:tcW w:w="720" w:type="dxa"/>
            <w:tcBorders>
              <w:bottom w:val="single" w:sz="4" w:space="0" w:color="auto"/>
            </w:tcBorders>
            <w:shd w:val="clear" w:color="auto" w:fill="D9D9D9" w:themeFill="background1" w:themeFillShade="D9"/>
          </w:tcPr>
          <w:p w14:paraId="1698F16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35EB267A" w14:textId="77777777" w:rsidR="00E940D3" w:rsidRPr="00614EF6" w:rsidRDefault="00E940D3" w:rsidP="00654A49">
            <w:pPr>
              <w:jc w:val="center"/>
              <w:rPr>
                <w:rFonts w:ascii="Garamond" w:hAnsi="Garamond"/>
                <w:sz w:val="20"/>
                <w:szCs w:val="20"/>
              </w:rPr>
            </w:pPr>
          </w:p>
        </w:tc>
      </w:tr>
      <w:tr w:rsidR="00E940D3" w:rsidRPr="00614EF6" w14:paraId="6F9C7DD0" w14:textId="1C21E344" w:rsidTr="000C1A04">
        <w:trPr>
          <w:trHeight w:val="47"/>
        </w:trPr>
        <w:tc>
          <w:tcPr>
            <w:tcW w:w="373" w:type="dxa"/>
            <w:shd w:val="clear" w:color="auto" w:fill="auto"/>
          </w:tcPr>
          <w:p w14:paraId="198F6931" w14:textId="77777777" w:rsidR="00E940D3" w:rsidRPr="00614EF6" w:rsidRDefault="00E940D3" w:rsidP="00654A49">
            <w:pPr>
              <w:rPr>
                <w:rFonts w:ascii="Garamond" w:hAnsi="Garamond"/>
                <w:sz w:val="20"/>
                <w:szCs w:val="20"/>
              </w:rPr>
            </w:pPr>
          </w:p>
        </w:tc>
        <w:tc>
          <w:tcPr>
            <w:tcW w:w="4122" w:type="dxa"/>
            <w:shd w:val="clear" w:color="auto" w:fill="auto"/>
          </w:tcPr>
          <w:p w14:paraId="66D691FA" w14:textId="44EBE8EA" w:rsidR="00E940D3" w:rsidRPr="00A70039" w:rsidRDefault="00E940D3" w:rsidP="006A559B">
            <w:pPr>
              <w:keepNext/>
              <w:jc w:val="both"/>
              <w:outlineLvl w:val="0"/>
              <w:rPr>
                <w:rFonts w:ascii="Arial" w:hAnsi="Arial" w:cs="Arial"/>
                <w:snapToGrid w:val="0"/>
              </w:rPr>
            </w:pPr>
            <w:r w:rsidRPr="00A70039">
              <w:rPr>
                <w:rFonts w:ascii="Garamond" w:hAnsi="Garamond"/>
                <w:sz w:val="20"/>
                <w:szCs w:val="20"/>
              </w:rPr>
              <w:fldChar w:fldCharType="begin"/>
            </w:r>
            <w:r w:rsidRPr="00A70039">
              <w:rPr>
                <w:rFonts w:ascii="Garamond" w:hAnsi="Garamond"/>
                <w:sz w:val="20"/>
                <w:szCs w:val="20"/>
              </w:rPr>
              <w:instrText xml:space="preserve"> HYPERLINK  \l "Eng111121" \o "</w:instrText>
            </w:r>
            <w:r w:rsidRPr="00A70039">
              <w:rPr>
                <w:rFonts w:ascii="Arial" w:hAnsi="Arial" w:cs="Arial"/>
                <w:b/>
                <w:snapToGrid w:val="0"/>
              </w:rPr>
              <w:instrText xml:space="preserve"> English 111 – 121</w:instrText>
            </w:r>
            <w:r w:rsidRPr="00A70039">
              <w:rPr>
                <w:rFonts w:ascii="Arial" w:hAnsi="Arial" w:cs="Arial"/>
                <w:snapToGrid w:val="0"/>
              </w:rPr>
              <w:instrText xml:space="preserve"> </w:instrText>
            </w:r>
          </w:p>
          <w:p w14:paraId="29532669" w14:textId="77777777" w:rsidR="00E940D3" w:rsidRPr="00A70039" w:rsidRDefault="00E940D3" w:rsidP="006A559B">
            <w:pPr>
              <w:keepNext/>
              <w:jc w:val="both"/>
              <w:outlineLvl w:val="0"/>
              <w:rPr>
                <w:rFonts w:ascii="Arial" w:hAnsi="Arial" w:cs="Arial"/>
                <w:snapToGrid w:val="0"/>
              </w:rPr>
            </w:pPr>
          </w:p>
          <w:p w14:paraId="5D2E6B52" w14:textId="77777777" w:rsidR="00E940D3" w:rsidRPr="00A70039" w:rsidRDefault="00E940D3" w:rsidP="006A559B">
            <w:pPr>
              <w:keepNext/>
              <w:jc w:val="both"/>
              <w:outlineLvl w:val="0"/>
              <w:rPr>
                <w:rFonts w:ascii="Arial" w:hAnsi="Arial" w:cs="Arial"/>
              </w:rPr>
            </w:pPr>
            <w:r w:rsidRPr="00A70039">
              <w:rPr>
                <w:rFonts w:ascii="Arial" w:hAnsi="Arial" w:cs="Arial"/>
                <w:snapToGrid w:val="0"/>
              </w:rPr>
              <w:instrText xml:space="preserve">This </w:instrText>
            </w:r>
            <w:r w:rsidRPr="00A70039">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726B0656" w14:textId="77777777" w:rsidR="00E940D3" w:rsidRPr="00A70039" w:rsidRDefault="00E940D3" w:rsidP="006A559B">
            <w:pPr>
              <w:keepNext/>
              <w:jc w:val="both"/>
              <w:outlineLvl w:val="0"/>
              <w:rPr>
                <w:rFonts w:ascii="Arial" w:hAnsi="Arial" w:cs="Arial"/>
              </w:rPr>
            </w:pPr>
          </w:p>
          <w:p w14:paraId="50AB200D" w14:textId="58D80600" w:rsidR="00E940D3" w:rsidRPr="00A70039" w:rsidRDefault="00E940D3" w:rsidP="006A559B">
            <w:pPr>
              <w:keepNext/>
              <w:jc w:val="both"/>
              <w:outlineLvl w:val="0"/>
              <w:rPr>
                <w:rFonts w:ascii="Arial" w:hAnsi="Arial" w:cs="Arial"/>
                <w:b/>
              </w:rPr>
            </w:pPr>
            <w:r w:rsidRPr="00A70039">
              <w:rPr>
                <w:rFonts w:ascii="Arial" w:hAnsi="Arial" w:cs="Arial"/>
                <w:b/>
              </w:rPr>
              <w:instrText xml:space="preserve">Prerequisite for English 111: 85% in English 10 </w:instrText>
            </w:r>
          </w:p>
          <w:p w14:paraId="4FF972B5" w14:textId="77777777" w:rsidR="00E940D3" w:rsidRPr="00A70039" w:rsidRDefault="00E940D3" w:rsidP="006A559B">
            <w:pPr>
              <w:jc w:val="both"/>
              <w:rPr>
                <w:rFonts w:ascii="Arial" w:hAnsi="Arial" w:cs="Arial"/>
                <w:b/>
              </w:rPr>
            </w:pPr>
            <w:r w:rsidRPr="00A70039">
              <w:rPr>
                <w:rFonts w:ascii="Arial" w:hAnsi="Arial" w:cs="Arial"/>
                <w:b/>
              </w:rPr>
              <w:instrText>Prerequisite for English 121: an English 111 credit or 80% in English 112</w:instrText>
            </w:r>
          </w:p>
          <w:p w14:paraId="2DC341F6" w14:textId="2FB25762" w:rsidR="00E940D3" w:rsidRPr="00614EF6" w:rsidRDefault="00E940D3" w:rsidP="00EB714F">
            <w:pPr>
              <w:rPr>
                <w:rFonts w:ascii="Garamond" w:hAnsi="Garamond"/>
                <w:sz w:val="20"/>
                <w:szCs w:val="20"/>
              </w:rPr>
            </w:pPr>
            <w:r w:rsidRPr="00A70039">
              <w:rPr>
                <w:rFonts w:ascii="Garamond" w:hAnsi="Garamond"/>
                <w:sz w:val="20"/>
                <w:szCs w:val="20"/>
              </w:rPr>
              <w:instrText xml:space="preserve">" </w:instrText>
            </w:r>
            <w:r w:rsidRPr="00A70039">
              <w:rPr>
                <w:rFonts w:ascii="Garamond" w:hAnsi="Garamond"/>
                <w:sz w:val="20"/>
                <w:szCs w:val="20"/>
              </w:rPr>
              <w:fldChar w:fldCharType="separate"/>
            </w:r>
            <w:r w:rsidRPr="00A70039">
              <w:rPr>
                <w:rStyle w:val="Hyperlink"/>
                <w:rFonts w:ascii="Garamond" w:hAnsi="Garamond"/>
                <w:color w:val="auto"/>
                <w:sz w:val="20"/>
                <w:szCs w:val="20"/>
                <w:u w:val="none"/>
              </w:rPr>
              <w:t>English 121 (Prerequisite: English 111)</w:t>
            </w:r>
            <w:r w:rsidRPr="00A70039">
              <w:rPr>
                <w:rFonts w:ascii="Garamond" w:hAnsi="Garamond"/>
                <w:sz w:val="20"/>
                <w:szCs w:val="20"/>
              </w:rPr>
              <w:fldChar w:fldCharType="end"/>
            </w:r>
          </w:p>
        </w:tc>
        <w:tc>
          <w:tcPr>
            <w:tcW w:w="720" w:type="dxa"/>
            <w:shd w:val="clear" w:color="auto" w:fill="auto"/>
          </w:tcPr>
          <w:p w14:paraId="36C646F2"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5B186837" w14:textId="77777777" w:rsidR="00E940D3" w:rsidRPr="00614EF6" w:rsidRDefault="00E940D3" w:rsidP="00654A49">
            <w:pPr>
              <w:jc w:val="center"/>
              <w:rPr>
                <w:rFonts w:ascii="Garamond" w:hAnsi="Garamond"/>
                <w:sz w:val="20"/>
                <w:szCs w:val="20"/>
              </w:rPr>
            </w:pPr>
          </w:p>
        </w:tc>
      </w:tr>
      <w:tr w:rsidR="00E940D3" w:rsidRPr="00614EF6" w14:paraId="5B2093C8" w14:textId="31AB76C8" w:rsidTr="000C1A04">
        <w:trPr>
          <w:trHeight w:val="50"/>
        </w:trPr>
        <w:tc>
          <w:tcPr>
            <w:tcW w:w="373" w:type="dxa"/>
            <w:tcBorders>
              <w:bottom w:val="single" w:sz="4" w:space="0" w:color="auto"/>
            </w:tcBorders>
            <w:shd w:val="clear" w:color="auto" w:fill="D9D9D9" w:themeFill="background1" w:themeFillShade="D9"/>
          </w:tcPr>
          <w:p w14:paraId="619394D7" w14:textId="77777777" w:rsidR="00E940D3" w:rsidRPr="00614EF6" w:rsidRDefault="00E940D3" w:rsidP="00654A49">
            <w:pPr>
              <w:rPr>
                <w:rFonts w:ascii="Garamond" w:hAnsi="Garamond"/>
                <w:sz w:val="20"/>
                <w:szCs w:val="20"/>
              </w:rPr>
            </w:pPr>
          </w:p>
        </w:tc>
        <w:bookmarkStart w:id="4" w:name="Eng112122"/>
        <w:tc>
          <w:tcPr>
            <w:tcW w:w="4122" w:type="dxa"/>
            <w:tcBorders>
              <w:bottom w:val="single" w:sz="4" w:space="0" w:color="auto"/>
            </w:tcBorders>
            <w:shd w:val="clear" w:color="auto" w:fill="D9D9D9" w:themeFill="background1" w:themeFillShade="D9"/>
          </w:tcPr>
          <w:p w14:paraId="45D14532" w14:textId="088D6713"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33B80A69" w14:textId="77777777" w:rsidR="00E940D3" w:rsidRPr="00A77F71" w:rsidRDefault="00E940D3" w:rsidP="00A77F71">
            <w:pPr>
              <w:keepNext/>
              <w:jc w:val="both"/>
              <w:outlineLvl w:val="0"/>
              <w:rPr>
                <w:rFonts w:ascii="Arial" w:hAnsi="Arial" w:cs="Arial"/>
                <w:snapToGrid w:val="0"/>
              </w:rPr>
            </w:pPr>
          </w:p>
          <w:p w14:paraId="72BB980A"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106BF9E9" w14:textId="77777777" w:rsidR="00E940D3" w:rsidRPr="00A77F71" w:rsidRDefault="00E940D3" w:rsidP="00A77F71">
            <w:pPr>
              <w:keepNext/>
              <w:jc w:val="both"/>
              <w:outlineLvl w:val="0"/>
              <w:rPr>
                <w:rFonts w:ascii="Arial" w:hAnsi="Arial" w:cs="Arial"/>
              </w:rPr>
            </w:pPr>
          </w:p>
          <w:p w14:paraId="08585A8C" w14:textId="21C4A7F4"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409655FF"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75C1D4BE" w14:textId="626DE6C2" w:rsidR="00E940D3" w:rsidRPr="00614EF6"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122 (Prerequisite: English 111/112)</w:t>
            </w:r>
            <w:bookmarkEnd w:id="4"/>
            <w:r w:rsidRPr="00A77F71">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280B78A8"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19F8A376" w14:textId="77777777" w:rsidR="00E940D3" w:rsidRPr="00614EF6" w:rsidRDefault="00E940D3" w:rsidP="00654A49">
            <w:pPr>
              <w:jc w:val="center"/>
              <w:rPr>
                <w:rFonts w:ascii="Garamond" w:hAnsi="Garamond"/>
                <w:sz w:val="20"/>
                <w:szCs w:val="20"/>
              </w:rPr>
            </w:pPr>
          </w:p>
        </w:tc>
      </w:tr>
      <w:tr w:rsidR="00E940D3" w:rsidRPr="00614EF6" w14:paraId="04453926" w14:textId="50BA62E0" w:rsidTr="000C1A04">
        <w:trPr>
          <w:trHeight w:val="50"/>
        </w:trPr>
        <w:tc>
          <w:tcPr>
            <w:tcW w:w="373" w:type="dxa"/>
            <w:shd w:val="clear" w:color="auto" w:fill="auto"/>
          </w:tcPr>
          <w:p w14:paraId="0BD235D4" w14:textId="77777777" w:rsidR="00E940D3" w:rsidRPr="00614EF6" w:rsidRDefault="00E940D3" w:rsidP="00654A49">
            <w:pPr>
              <w:rPr>
                <w:rFonts w:ascii="Garamond" w:hAnsi="Garamond"/>
                <w:sz w:val="20"/>
                <w:szCs w:val="20"/>
              </w:rPr>
            </w:pPr>
          </w:p>
        </w:tc>
        <w:bookmarkStart w:id="5" w:name="Eng113123"/>
        <w:tc>
          <w:tcPr>
            <w:tcW w:w="4122" w:type="dxa"/>
            <w:shd w:val="clear" w:color="auto" w:fill="auto"/>
          </w:tcPr>
          <w:p w14:paraId="6A79C13F" w14:textId="0FF40E05"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20CA8626" w14:textId="77777777" w:rsidR="00E940D3" w:rsidRPr="005F573C" w:rsidRDefault="00E940D3" w:rsidP="005F573C">
            <w:pPr>
              <w:keepNext/>
              <w:jc w:val="both"/>
              <w:outlineLvl w:val="0"/>
              <w:rPr>
                <w:rFonts w:ascii="Arial" w:hAnsi="Arial" w:cs="Arial"/>
                <w:b/>
                <w:snapToGrid w:val="0"/>
              </w:rPr>
            </w:pPr>
          </w:p>
          <w:p w14:paraId="70E3295D"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5BF790A3" w14:textId="23683C6F"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 </w:instrText>
            </w:r>
          </w:p>
          <w:p w14:paraId="437495A1" w14:textId="77777777"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1A67B526" w14:textId="6A9D2836"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123 (Prerequisite: English 112/113)</w:t>
            </w:r>
            <w:bookmarkEnd w:id="5"/>
            <w:r w:rsidRPr="005F573C">
              <w:rPr>
                <w:rFonts w:ascii="Garamond" w:hAnsi="Garamond"/>
                <w:sz w:val="20"/>
                <w:szCs w:val="20"/>
              </w:rPr>
              <w:fldChar w:fldCharType="end"/>
            </w:r>
          </w:p>
        </w:tc>
        <w:tc>
          <w:tcPr>
            <w:tcW w:w="720" w:type="dxa"/>
            <w:shd w:val="clear" w:color="auto" w:fill="auto"/>
          </w:tcPr>
          <w:p w14:paraId="179D2FF3"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196FFD0D" w14:textId="77777777" w:rsidR="00E940D3" w:rsidRPr="00614EF6" w:rsidRDefault="00E940D3" w:rsidP="00654A49">
            <w:pPr>
              <w:jc w:val="center"/>
              <w:rPr>
                <w:rFonts w:ascii="Garamond" w:hAnsi="Garamond"/>
                <w:sz w:val="20"/>
                <w:szCs w:val="20"/>
              </w:rPr>
            </w:pPr>
          </w:p>
        </w:tc>
      </w:tr>
    </w:tbl>
    <w:p w14:paraId="6EAE1F4C" w14:textId="77777777" w:rsidR="008D1059" w:rsidRDefault="008D1059">
      <w:pPr>
        <w:rPr>
          <w:rFonts w:ascii="Garamond" w:hAnsi="Garamond"/>
          <w:b/>
          <w:sz w:val="20"/>
          <w:szCs w:val="20"/>
        </w:rPr>
      </w:pPr>
    </w:p>
    <w:p w14:paraId="26140E28" w14:textId="016DBCFC" w:rsidR="00BD2E6A" w:rsidRDefault="00380BF9">
      <w:pPr>
        <w:rPr>
          <w:rFonts w:ascii="Garamond" w:hAnsi="Garamond"/>
          <w:sz w:val="20"/>
          <w:szCs w:val="20"/>
          <w:u w:val="single"/>
        </w:rPr>
      </w:pPr>
      <w:r w:rsidRPr="004174E1">
        <w:rPr>
          <w:rFonts w:ascii="Garamond" w:hAnsi="Garamond"/>
          <w:b/>
          <w:sz w:val="20"/>
          <w:szCs w:val="20"/>
        </w:rPr>
        <w:t>MATH</w:t>
      </w:r>
      <w:r w:rsidR="00B50E78">
        <w:rPr>
          <w:rFonts w:ascii="Garamond" w:hAnsi="Garamond"/>
          <w:b/>
          <w:sz w:val="20"/>
          <w:szCs w:val="20"/>
        </w:rPr>
        <w:t>EMATICS</w:t>
      </w:r>
      <w:r w:rsidR="00140ACE">
        <w:rPr>
          <w:rFonts w:ascii="Garamond" w:hAnsi="Garamond"/>
          <w:b/>
          <w:sz w:val="20"/>
          <w:szCs w:val="20"/>
        </w:rPr>
        <w:t xml:space="preserve"> </w:t>
      </w:r>
      <w:r w:rsidR="00D576F4" w:rsidRPr="00D8406E">
        <w:rPr>
          <w:rFonts w:ascii="Garamond" w:hAnsi="Garamond"/>
          <w:sz w:val="20"/>
          <w:szCs w:val="20"/>
        </w:rPr>
        <w:t>Students must pass GMF 10 plus 2 more math credit</w:t>
      </w:r>
      <w:r w:rsidR="007750B3">
        <w:rPr>
          <w:rFonts w:ascii="Garamond" w:hAnsi="Garamond"/>
          <w:sz w:val="20"/>
          <w:szCs w:val="20"/>
        </w:rPr>
        <w:t>s</w:t>
      </w:r>
      <w:r w:rsidR="002A4D44">
        <w:rPr>
          <w:rFonts w:ascii="Garamond" w:hAnsi="Garamond"/>
          <w:sz w:val="20"/>
          <w:szCs w:val="20"/>
        </w:rPr>
        <w:t>.</w:t>
      </w:r>
    </w:p>
    <w:tbl>
      <w:tblP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4885"/>
        <w:gridCol w:w="359"/>
        <w:gridCol w:w="599"/>
      </w:tblGrid>
      <w:tr w:rsidR="007B390A" w:rsidRPr="00EB714F" w14:paraId="41D51211" w14:textId="7E2ABF7D" w:rsidTr="007B390A">
        <w:trPr>
          <w:trHeight w:val="259"/>
        </w:trPr>
        <w:tc>
          <w:tcPr>
            <w:tcW w:w="272" w:type="dxa"/>
            <w:tcBorders>
              <w:bottom w:val="single" w:sz="4" w:space="0" w:color="auto"/>
            </w:tcBorders>
            <w:shd w:val="clear" w:color="auto" w:fill="D9D9D9" w:themeFill="background1" w:themeFillShade="D9"/>
          </w:tcPr>
          <w:p w14:paraId="60698317" w14:textId="77777777" w:rsidR="007B390A" w:rsidRPr="00EB714F" w:rsidRDefault="007B390A" w:rsidP="00654A49">
            <w:pPr>
              <w:rPr>
                <w:rFonts w:ascii="Garamond" w:hAnsi="Garamond"/>
                <w:sz w:val="20"/>
                <w:szCs w:val="20"/>
                <w:lang w:val="en-CA"/>
              </w:rPr>
            </w:pPr>
          </w:p>
        </w:tc>
        <w:bookmarkStart w:id="6" w:name="APCalc"/>
        <w:tc>
          <w:tcPr>
            <w:tcW w:w="4943" w:type="dxa"/>
            <w:tcBorders>
              <w:bottom w:val="single" w:sz="4" w:space="0" w:color="auto"/>
            </w:tcBorders>
            <w:shd w:val="clear" w:color="auto" w:fill="D9D9D9" w:themeFill="background1" w:themeFillShade="D9"/>
          </w:tcPr>
          <w:p w14:paraId="04B9BA28" w14:textId="6565C70B" w:rsidR="007B390A" w:rsidRPr="000A1F89" w:rsidRDefault="007B390A" w:rsidP="005C15BE">
            <w:pPr>
              <w:jc w:val="both"/>
              <w:rPr>
                <w:rFonts w:ascii="Arial" w:hAnsi="Arial" w:cs="Arial"/>
              </w:rPr>
            </w:pPr>
            <w:r w:rsidRPr="000A1F89">
              <w:rPr>
                <w:rFonts w:ascii="Garamond" w:hAnsi="Garamond"/>
                <w:sz w:val="20"/>
                <w:szCs w:val="20"/>
                <w:lang w:val="en-CA"/>
              </w:rPr>
              <w:fldChar w:fldCharType="begin"/>
            </w:r>
            <w:r w:rsidRPr="000A1F89">
              <w:rPr>
                <w:rFonts w:ascii="Garamond" w:hAnsi="Garamond"/>
                <w:sz w:val="20"/>
                <w:szCs w:val="20"/>
                <w:lang w:val="en-CA"/>
              </w:rPr>
              <w:instrText xml:space="preserve"> HYPERLINK  \l "APCalc" \o "</w:instrText>
            </w:r>
            <w:r w:rsidRPr="000A1F89">
              <w:rPr>
                <w:rFonts w:ascii="Arial" w:hAnsi="Arial" w:cs="Arial"/>
              </w:rPr>
              <w:instrText xml:space="preserve"> AP Calculus </w:instrText>
            </w:r>
          </w:p>
          <w:p w14:paraId="0C91E583" w14:textId="77777777" w:rsidR="007B390A" w:rsidRPr="000A1F89" w:rsidRDefault="007B390A" w:rsidP="005C15BE">
            <w:pPr>
              <w:jc w:val="both"/>
              <w:rPr>
                <w:rFonts w:ascii="Arial" w:hAnsi="Arial" w:cs="Arial"/>
              </w:rPr>
            </w:pPr>
          </w:p>
          <w:p w14:paraId="72F2EFD0" w14:textId="77777777" w:rsidR="007B390A" w:rsidRPr="000A1F89" w:rsidRDefault="007B390A" w:rsidP="005C15BE">
            <w:pPr>
              <w:jc w:val="both"/>
              <w:rPr>
                <w:rFonts w:ascii="Arial" w:hAnsi="Arial" w:cs="Arial"/>
              </w:rPr>
            </w:pPr>
            <w:r w:rsidRPr="000A1F89">
              <w:rPr>
                <w:rFonts w:ascii="Arial" w:hAnsi="Arial" w:cs="Arial"/>
              </w:rPr>
              <w:instrText xml:space="preserve">The content of the course follows an introductory university calculus course and includes such topics as limits of functions, asymptotic and unbound behaviour, continuity as a property of functions, derivatives, related rates, curve-sketching, interpretation and properties of definite integrals.  </w:instrText>
            </w:r>
          </w:p>
          <w:p w14:paraId="724A53A8" w14:textId="77777777" w:rsidR="007B390A" w:rsidRPr="000A1F89" w:rsidRDefault="007B390A" w:rsidP="005C15BE">
            <w:pPr>
              <w:jc w:val="both"/>
              <w:rPr>
                <w:rFonts w:ascii="Arial" w:hAnsi="Arial" w:cs="Arial"/>
              </w:rPr>
            </w:pPr>
          </w:p>
          <w:p w14:paraId="64273518" w14:textId="6CE6EE21" w:rsidR="007B390A" w:rsidRPr="000A1F89" w:rsidRDefault="007B390A" w:rsidP="005C15BE">
            <w:pPr>
              <w:jc w:val="both"/>
              <w:rPr>
                <w:rFonts w:ascii="Arial" w:hAnsi="Arial" w:cs="Arial"/>
              </w:rPr>
            </w:pPr>
            <w:r w:rsidRPr="000A1F89">
              <w:rPr>
                <w:rFonts w:ascii="Arial" w:hAnsi="Arial" w:cs="Arial"/>
              </w:rPr>
              <w:instrText>Prerequisite:  85% in Calculus 120</w:instrText>
            </w:r>
          </w:p>
          <w:p w14:paraId="4AD6FC98" w14:textId="4F2CCC22" w:rsidR="007B390A" w:rsidRPr="00EB714F" w:rsidRDefault="007B390A" w:rsidP="00EB714F">
            <w:pPr>
              <w:rPr>
                <w:rFonts w:ascii="Garamond" w:hAnsi="Garamond"/>
                <w:sz w:val="20"/>
                <w:szCs w:val="20"/>
                <w:lang w:val="en-CA"/>
              </w:rPr>
            </w:pPr>
            <w:r w:rsidRPr="000A1F89">
              <w:rPr>
                <w:rFonts w:ascii="Garamond" w:hAnsi="Garamond"/>
                <w:sz w:val="20"/>
                <w:szCs w:val="20"/>
                <w:lang w:val="en-CA"/>
              </w:rPr>
              <w:instrText xml:space="preserve">" </w:instrText>
            </w:r>
            <w:r w:rsidRPr="000A1F89">
              <w:rPr>
                <w:rFonts w:ascii="Garamond" w:hAnsi="Garamond"/>
                <w:sz w:val="20"/>
                <w:szCs w:val="20"/>
                <w:lang w:val="en-CA"/>
              </w:rPr>
              <w:fldChar w:fldCharType="separate"/>
            </w:r>
            <w:r w:rsidRPr="000A1F89">
              <w:rPr>
                <w:rStyle w:val="Hyperlink"/>
                <w:rFonts w:ascii="Garamond" w:hAnsi="Garamond"/>
                <w:color w:val="auto"/>
                <w:sz w:val="20"/>
                <w:szCs w:val="20"/>
                <w:u w:val="none"/>
                <w:lang w:val="en-CA"/>
              </w:rPr>
              <w:t>AP Calculus 120 (Prerequisite : 90% in Calculus120)</w:t>
            </w:r>
            <w:bookmarkEnd w:id="6"/>
            <w:r w:rsidRPr="000A1F89">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34A53AFF" w14:textId="62C43E34"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4901170B" w14:textId="29020021" w:rsidR="007B390A" w:rsidRPr="00877A40" w:rsidRDefault="00A856CA" w:rsidP="00654A49">
            <w:pPr>
              <w:jc w:val="center"/>
              <w:rPr>
                <w:rFonts w:ascii="Garamond" w:hAnsi="Garamond"/>
                <w:sz w:val="18"/>
                <w:szCs w:val="18"/>
                <w:lang w:val="en-CA"/>
              </w:rPr>
            </w:pPr>
            <w:hyperlink r:id="rId9" w:history="1">
              <w:r w:rsidR="00877A40" w:rsidRPr="000B1A67">
                <w:rPr>
                  <w:rStyle w:val="Hyperlink"/>
                  <w:rFonts w:ascii="Garamond" w:hAnsi="Garamond"/>
                  <w:sz w:val="18"/>
                  <w:szCs w:val="18"/>
                  <w:lang w:val="en-CA"/>
                </w:rPr>
                <w:t>video</w:t>
              </w:r>
            </w:hyperlink>
          </w:p>
        </w:tc>
      </w:tr>
      <w:tr w:rsidR="007B390A" w:rsidRPr="00EB714F" w14:paraId="70DC4C7D" w14:textId="49F5ABF8" w:rsidTr="007B390A">
        <w:trPr>
          <w:trHeight w:val="243"/>
        </w:trPr>
        <w:tc>
          <w:tcPr>
            <w:tcW w:w="272" w:type="dxa"/>
            <w:shd w:val="clear" w:color="auto" w:fill="auto"/>
          </w:tcPr>
          <w:p w14:paraId="2622F051" w14:textId="77777777" w:rsidR="007B390A" w:rsidRPr="00EB714F" w:rsidRDefault="007B390A" w:rsidP="00654A49">
            <w:pPr>
              <w:rPr>
                <w:rFonts w:ascii="Garamond" w:hAnsi="Garamond"/>
                <w:sz w:val="20"/>
                <w:szCs w:val="20"/>
                <w:lang w:val="en-CA"/>
              </w:rPr>
            </w:pPr>
          </w:p>
        </w:tc>
        <w:bookmarkStart w:id="7" w:name="calc"/>
        <w:tc>
          <w:tcPr>
            <w:tcW w:w="4943" w:type="dxa"/>
            <w:shd w:val="clear" w:color="auto" w:fill="FFFFFF"/>
          </w:tcPr>
          <w:p w14:paraId="14CB664C" w14:textId="2A82CBB7" w:rsidR="007B390A" w:rsidRPr="001A65AF" w:rsidRDefault="007B390A" w:rsidP="001A65AF">
            <w:pPr>
              <w:rPr>
                <w:rFonts w:ascii="Arial" w:hAnsi="Arial" w:cs="Arial"/>
                <w:b/>
                <w:bCs/>
              </w:rPr>
            </w:pPr>
            <w:r w:rsidRPr="001A65AF">
              <w:rPr>
                <w:rFonts w:ascii="Garamond" w:hAnsi="Garamond"/>
                <w:sz w:val="20"/>
                <w:szCs w:val="20"/>
                <w:lang w:val="en-CA"/>
              </w:rPr>
              <w:fldChar w:fldCharType="begin"/>
            </w:r>
            <w:r w:rsidRPr="001A65AF">
              <w:rPr>
                <w:rFonts w:ascii="Garamond" w:hAnsi="Garamond"/>
                <w:sz w:val="20"/>
                <w:szCs w:val="20"/>
                <w:lang w:val="en-CA"/>
              </w:rPr>
              <w:instrText xml:space="preserve"> HYPERLINK  \l "calc" \o "</w:instrText>
            </w:r>
            <w:r w:rsidRPr="001A65AF">
              <w:rPr>
                <w:rFonts w:ascii="Arial" w:hAnsi="Arial" w:cs="Arial"/>
                <w:b/>
                <w:bCs/>
              </w:rPr>
              <w:instrText xml:space="preserve"> Calculus 120 </w:instrText>
            </w:r>
          </w:p>
          <w:p w14:paraId="76CE0444" w14:textId="77777777" w:rsidR="007B390A" w:rsidRPr="001A65AF" w:rsidRDefault="007B390A" w:rsidP="001A65AF">
            <w:pPr>
              <w:rPr>
                <w:rFonts w:ascii="Arial" w:hAnsi="Arial" w:cs="Arial"/>
                <w:b/>
                <w:bCs/>
              </w:rPr>
            </w:pPr>
          </w:p>
          <w:p w14:paraId="5A202A1B" w14:textId="291EDD7B" w:rsidR="007B390A" w:rsidRPr="001A65AF" w:rsidRDefault="007B390A" w:rsidP="001A65AF">
            <w:pPr>
              <w:jc w:val="both"/>
              <w:rPr>
                <w:rFonts w:ascii="Arial" w:hAnsi="Arial" w:cs="Arial"/>
              </w:rPr>
            </w:pPr>
            <w:r w:rsidRPr="001A65AF">
              <w:rPr>
                <w:rFonts w:ascii="Arial" w:hAnsi="Arial" w:cs="Arial"/>
              </w:rPr>
              <w:instrText xml:space="preserve">This is the last course offered in the Pre-Calculus Pathway and follows Pre-Calculus B 120. This course develops the concepts of average and instantaneous rates of change.  Derivatives are determined by applying the definition of a derivative and the derivative rules including the Chain Rule and are determined for trigonometric functions.  Limits and derivatives of exponential and logarithmic functions are found. Calculus techniques are used to sketch graphs of functions, and to solve optimization problems. Problems are solved involving inverse trigonometric functions, involving related rates and involving the application of the integral of a function from a variety of fields. The definite integral and the antiderivative of a function are determined. </w:instrText>
            </w:r>
          </w:p>
          <w:p w14:paraId="2023713B" w14:textId="77777777" w:rsidR="007B390A" w:rsidRPr="001A65AF" w:rsidRDefault="007B390A" w:rsidP="001A65AF">
            <w:pPr>
              <w:jc w:val="both"/>
              <w:rPr>
                <w:rFonts w:ascii="Arial" w:hAnsi="Arial" w:cs="Arial"/>
              </w:rPr>
            </w:pPr>
          </w:p>
          <w:p w14:paraId="1EFC2600" w14:textId="77777777" w:rsidR="007B390A" w:rsidRPr="001A65AF" w:rsidRDefault="007B390A" w:rsidP="001A65AF">
            <w:pPr>
              <w:jc w:val="both"/>
              <w:rPr>
                <w:rFonts w:ascii="Arial" w:hAnsi="Arial" w:cs="Arial"/>
                <w:b/>
              </w:rPr>
            </w:pPr>
            <w:r w:rsidRPr="001A65AF">
              <w:rPr>
                <w:rFonts w:ascii="Arial" w:hAnsi="Arial" w:cs="Arial"/>
                <w:b/>
              </w:rPr>
              <w:instrText>Prerequisites:</w:instrText>
            </w:r>
            <w:r w:rsidRPr="001A65AF">
              <w:rPr>
                <w:rFonts w:ascii="Arial" w:hAnsi="Arial" w:cs="Arial"/>
              </w:rPr>
              <w:instrText xml:space="preserve"> </w:instrText>
            </w:r>
            <w:r w:rsidRPr="001A65AF">
              <w:rPr>
                <w:rFonts w:ascii="Arial" w:hAnsi="Arial" w:cs="Arial"/>
                <w:b/>
              </w:rPr>
              <w:instrText>Pre-Calculus A 120 and Pre-Calculus B 120</w:instrText>
            </w:r>
          </w:p>
          <w:p w14:paraId="256A1A9C" w14:textId="4A4A9FD2" w:rsidR="007B390A" w:rsidRPr="00EB714F" w:rsidRDefault="007B390A" w:rsidP="00EB714F">
            <w:pPr>
              <w:rPr>
                <w:rFonts w:ascii="Garamond" w:hAnsi="Garamond"/>
                <w:sz w:val="20"/>
                <w:szCs w:val="20"/>
                <w:lang w:val="en-CA"/>
              </w:rPr>
            </w:pPr>
            <w:r w:rsidRPr="001A65AF">
              <w:rPr>
                <w:rFonts w:ascii="Garamond" w:hAnsi="Garamond"/>
                <w:sz w:val="20"/>
                <w:szCs w:val="20"/>
                <w:lang w:val="en-CA"/>
              </w:rPr>
              <w:instrText xml:space="preserve">" </w:instrText>
            </w:r>
            <w:r w:rsidRPr="001A65AF">
              <w:rPr>
                <w:rFonts w:ascii="Garamond" w:hAnsi="Garamond"/>
                <w:sz w:val="20"/>
                <w:szCs w:val="20"/>
                <w:lang w:val="en-CA"/>
              </w:rPr>
              <w:fldChar w:fldCharType="separate"/>
            </w:r>
            <w:r w:rsidRPr="001A65AF">
              <w:rPr>
                <w:rStyle w:val="Hyperlink"/>
                <w:rFonts w:ascii="Garamond" w:hAnsi="Garamond"/>
                <w:color w:val="auto"/>
                <w:sz w:val="20"/>
                <w:szCs w:val="20"/>
                <w:u w:val="none"/>
                <w:lang w:val="en-CA"/>
              </w:rPr>
              <w:t>Calculus 120 (Prerequisite: 80% in Pre-Cal B 120)</w:t>
            </w:r>
            <w:bookmarkEnd w:id="7"/>
            <w:r w:rsidRPr="001A65AF">
              <w:rPr>
                <w:rFonts w:ascii="Garamond" w:hAnsi="Garamond"/>
                <w:sz w:val="20"/>
                <w:szCs w:val="20"/>
                <w:lang w:val="en-CA"/>
              </w:rPr>
              <w:fldChar w:fldCharType="end"/>
            </w:r>
          </w:p>
        </w:tc>
        <w:tc>
          <w:tcPr>
            <w:tcW w:w="360" w:type="dxa"/>
            <w:shd w:val="clear" w:color="auto" w:fill="FFFFFF"/>
          </w:tcPr>
          <w:p w14:paraId="728B9B93" w14:textId="34C6865E"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70D32002" w14:textId="13181507" w:rsidR="007B390A" w:rsidRPr="00877A40" w:rsidRDefault="00A856CA" w:rsidP="00654A49">
            <w:pPr>
              <w:jc w:val="center"/>
              <w:rPr>
                <w:rFonts w:ascii="Garamond" w:hAnsi="Garamond"/>
                <w:sz w:val="18"/>
                <w:szCs w:val="18"/>
                <w:lang w:val="en-CA"/>
              </w:rPr>
            </w:pPr>
            <w:hyperlink r:id="rId10" w:history="1">
              <w:r w:rsidR="00877A40" w:rsidRPr="0053239A">
                <w:rPr>
                  <w:rStyle w:val="Hyperlink"/>
                  <w:rFonts w:ascii="Garamond" w:hAnsi="Garamond"/>
                  <w:sz w:val="18"/>
                  <w:szCs w:val="18"/>
                  <w:lang w:val="en-CA"/>
                </w:rPr>
                <w:t>video</w:t>
              </w:r>
            </w:hyperlink>
          </w:p>
        </w:tc>
      </w:tr>
      <w:tr w:rsidR="007B390A" w:rsidRPr="00EB714F" w14:paraId="03643752" w14:textId="7BF74A4D" w:rsidTr="007B390A">
        <w:trPr>
          <w:trHeight w:val="259"/>
        </w:trPr>
        <w:tc>
          <w:tcPr>
            <w:tcW w:w="272" w:type="dxa"/>
            <w:tcBorders>
              <w:bottom w:val="single" w:sz="4" w:space="0" w:color="auto"/>
            </w:tcBorders>
            <w:shd w:val="clear" w:color="auto" w:fill="D9D9D9"/>
          </w:tcPr>
          <w:p w14:paraId="4E6F3B70" w14:textId="77777777" w:rsidR="007B390A" w:rsidRPr="00EB714F" w:rsidRDefault="007B390A" w:rsidP="00D66DFE">
            <w:pPr>
              <w:rPr>
                <w:rFonts w:ascii="Garamond" w:hAnsi="Garamond"/>
                <w:sz w:val="20"/>
                <w:szCs w:val="20"/>
                <w:lang w:val="en-CA"/>
              </w:rPr>
            </w:pPr>
          </w:p>
        </w:tc>
        <w:bookmarkStart w:id="8" w:name="FIfoundations"/>
        <w:tc>
          <w:tcPr>
            <w:tcW w:w="4943" w:type="dxa"/>
            <w:tcBorders>
              <w:bottom w:val="single" w:sz="4" w:space="0" w:color="auto"/>
            </w:tcBorders>
            <w:shd w:val="clear" w:color="auto" w:fill="D9D9D9"/>
          </w:tcPr>
          <w:p w14:paraId="18969147" w14:textId="77777777" w:rsidR="007B390A" w:rsidRPr="00CB7D48" w:rsidRDefault="007B390A" w:rsidP="00CB7D48">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28E7D0BF" w14:textId="5153D81C" w:rsidR="007B390A" w:rsidRPr="00CB7D48" w:rsidRDefault="007B390A" w:rsidP="00CB7D48">
            <w:pPr>
              <w:jc w:val="both"/>
              <w:rPr>
                <w:rFonts w:ascii="Arial" w:hAnsi="Arial" w:cs="Arial"/>
                <w:b/>
                <w:bCs/>
              </w:rPr>
            </w:pPr>
            <w:r w:rsidRPr="00CB7D48">
              <w:rPr>
                <w:rFonts w:ascii="Arial" w:hAnsi="Arial" w:cs="Arial"/>
                <w:b/>
                <w:bCs/>
              </w:rPr>
              <w:instrText xml:space="preserve"> </w:instrText>
            </w:r>
          </w:p>
          <w:p w14:paraId="603FF8AA" w14:textId="77777777" w:rsidR="007B390A" w:rsidRPr="00CB7D48" w:rsidRDefault="007B390A" w:rsidP="00CB7D48">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1C482469" w14:textId="48117162" w:rsidR="007B390A" w:rsidRPr="00EB714F" w:rsidRDefault="007B390A" w:rsidP="00D66DFE">
            <w:pPr>
              <w:rPr>
                <w:rFonts w:ascii="Garamond" w:hAnsi="Garamond"/>
                <w:sz w:val="20"/>
                <w:szCs w:val="20"/>
                <w:lang w:val="en-CA"/>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 GMF &amp; NRF)</w:t>
            </w:r>
            <w:bookmarkEnd w:id="8"/>
            <w:r w:rsidRPr="00CB7D48">
              <w:rPr>
                <w:rFonts w:ascii="Garamond" w:hAnsi="Garamond"/>
                <w:b/>
                <w:sz w:val="20"/>
                <w:szCs w:val="20"/>
                <w:lang w:val="en-CA"/>
              </w:rPr>
              <w:fldChar w:fldCharType="end"/>
            </w:r>
          </w:p>
        </w:tc>
        <w:tc>
          <w:tcPr>
            <w:tcW w:w="360" w:type="dxa"/>
            <w:tcBorders>
              <w:bottom w:val="single" w:sz="4" w:space="0" w:color="auto"/>
            </w:tcBorders>
            <w:shd w:val="clear" w:color="auto" w:fill="D9D9D9"/>
          </w:tcPr>
          <w:p w14:paraId="16A99921" w14:textId="6DE108F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cPr>
          <w:p w14:paraId="58EA7730" w14:textId="25545B47" w:rsidR="007B390A" w:rsidRPr="00877A40" w:rsidRDefault="00A856CA" w:rsidP="00D66DFE">
            <w:pPr>
              <w:jc w:val="center"/>
              <w:rPr>
                <w:rFonts w:ascii="Garamond" w:hAnsi="Garamond"/>
                <w:sz w:val="18"/>
                <w:szCs w:val="18"/>
                <w:lang w:val="en-CA"/>
              </w:rPr>
            </w:pPr>
            <w:hyperlink r:id="rId11" w:history="1">
              <w:r w:rsidR="00877A40" w:rsidRPr="0023228D">
                <w:rPr>
                  <w:rStyle w:val="Hyperlink"/>
                  <w:rFonts w:ascii="Garamond" w:hAnsi="Garamond"/>
                  <w:sz w:val="18"/>
                  <w:szCs w:val="18"/>
                  <w:lang w:val="en-CA"/>
                </w:rPr>
                <w:t>video</w:t>
              </w:r>
            </w:hyperlink>
          </w:p>
        </w:tc>
      </w:tr>
      <w:tr w:rsidR="007B390A" w:rsidRPr="00EB714F" w14:paraId="54AA955A" w14:textId="3DBA6211" w:rsidTr="007B390A">
        <w:trPr>
          <w:trHeight w:val="259"/>
        </w:trPr>
        <w:tc>
          <w:tcPr>
            <w:tcW w:w="272" w:type="dxa"/>
            <w:tcBorders>
              <w:bottom w:val="single" w:sz="4" w:space="0" w:color="auto"/>
            </w:tcBorders>
            <w:shd w:val="clear" w:color="auto" w:fill="auto"/>
          </w:tcPr>
          <w:p w14:paraId="36AAFE56" w14:textId="77777777" w:rsidR="007B390A" w:rsidRPr="00EB714F" w:rsidRDefault="007B390A" w:rsidP="00D66DFE">
            <w:pPr>
              <w:rPr>
                <w:rFonts w:ascii="Garamond" w:hAnsi="Garamond"/>
                <w:sz w:val="20"/>
                <w:szCs w:val="20"/>
                <w:lang w:val="en-CA"/>
              </w:rPr>
            </w:pPr>
          </w:p>
        </w:tc>
        <w:bookmarkStart w:id="9" w:name="FIprecalc"/>
        <w:tc>
          <w:tcPr>
            <w:tcW w:w="4943" w:type="dxa"/>
            <w:shd w:val="clear" w:color="auto" w:fill="FFFFFF"/>
          </w:tcPr>
          <w:p w14:paraId="6C81213B" w14:textId="1CD7711A" w:rsidR="007B390A" w:rsidRPr="001516B3" w:rsidRDefault="007B390A" w:rsidP="001516B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101AB2AA" w14:textId="77777777" w:rsidR="007B390A" w:rsidRPr="001516B3" w:rsidRDefault="007B390A" w:rsidP="001516B3">
            <w:pPr>
              <w:jc w:val="both"/>
              <w:rPr>
                <w:rFonts w:ascii="Arial" w:hAnsi="Arial" w:cs="Arial"/>
                <w:b/>
                <w:bCs/>
              </w:rPr>
            </w:pPr>
          </w:p>
          <w:p w14:paraId="30E4B654" w14:textId="39299CF8" w:rsidR="007B390A" w:rsidRPr="001516B3" w:rsidRDefault="007B390A" w:rsidP="001516B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C77B8A1" w14:textId="77777777" w:rsidR="007B390A" w:rsidRPr="001516B3" w:rsidRDefault="007B390A" w:rsidP="001516B3">
            <w:pPr>
              <w:jc w:val="both"/>
              <w:rPr>
                <w:rFonts w:ascii="Arial" w:hAnsi="Arial" w:cs="Arial"/>
                <w:bCs/>
              </w:rPr>
            </w:pPr>
          </w:p>
          <w:p w14:paraId="51338750" w14:textId="77777777" w:rsidR="007B390A" w:rsidRPr="001516B3" w:rsidRDefault="007B390A" w:rsidP="001516B3">
            <w:pPr>
              <w:jc w:val="both"/>
              <w:rPr>
                <w:rFonts w:ascii="Arial" w:hAnsi="Arial" w:cs="Arial"/>
                <w:b/>
                <w:bCs/>
              </w:rPr>
            </w:pPr>
            <w:r w:rsidRPr="001516B3">
              <w:rPr>
                <w:rFonts w:ascii="Arial" w:hAnsi="Arial" w:cs="Arial"/>
                <w:b/>
                <w:bCs/>
              </w:rPr>
              <w:instrText>Prerequisite for Pre-Calculus 12A.</w:instrText>
            </w:r>
          </w:p>
          <w:p w14:paraId="58EBEFE6" w14:textId="40DAD6E3" w:rsidR="007B390A" w:rsidRPr="00EB714F" w:rsidRDefault="007B390A" w:rsidP="00D66DFE">
            <w:pPr>
              <w:rPr>
                <w:rFonts w:ascii="Garamond" w:hAnsi="Garamond"/>
                <w:sz w:val="20"/>
                <w:szCs w:val="20"/>
                <w:lang w:val="en-CA"/>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9"/>
            <w:r w:rsidRPr="001516B3">
              <w:rPr>
                <w:rFonts w:ascii="Garamond" w:hAnsi="Garamond"/>
                <w:b/>
                <w:sz w:val="20"/>
                <w:szCs w:val="20"/>
                <w:lang w:val="en-CA"/>
              </w:rPr>
              <w:fldChar w:fldCharType="end"/>
            </w:r>
          </w:p>
        </w:tc>
        <w:tc>
          <w:tcPr>
            <w:tcW w:w="360" w:type="dxa"/>
            <w:shd w:val="clear" w:color="auto" w:fill="FFFFFF"/>
          </w:tcPr>
          <w:p w14:paraId="6E5F2F68" w14:textId="589352B9"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32510616" w14:textId="4AF22AB7" w:rsidR="007B390A" w:rsidRPr="00877A40" w:rsidRDefault="00A856CA" w:rsidP="00D66DFE">
            <w:pPr>
              <w:jc w:val="center"/>
              <w:rPr>
                <w:rFonts w:ascii="Garamond" w:hAnsi="Garamond"/>
                <w:sz w:val="18"/>
                <w:szCs w:val="18"/>
                <w:lang w:val="en-CA"/>
              </w:rPr>
            </w:pPr>
            <w:hyperlink r:id="rId12" w:history="1">
              <w:r w:rsidR="00AA5235" w:rsidRPr="002164D3">
                <w:rPr>
                  <w:rStyle w:val="Hyperlink"/>
                  <w:rFonts w:ascii="Garamond" w:hAnsi="Garamond"/>
                  <w:sz w:val="18"/>
                  <w:szCs w:val="18"/>
                  <w:lang w:val="en-CA"/>
                </w:rPr>
                <w:t>video</w:t>
              </w:r>
            </w:hyperlink>
          </w:p>
        </w:tc>
      </w:tr>
      <w:tr w:rsidR="007B390A" w:rsidRPr="00EB714F" w14:paraId="61D58E08" w14:textId="5836BC1A" w:rsidTr="007B390A">
        <w:trPr>
          <w:trHeight w:val="243"/>
        </w:trPr>
        <w:tc>
          <w:tcPr>
            <w:tcW w:w="272" w:type="dxa"/>
            <w:shd w:val="clear" w:color="auto" w:fill="D9D9D9"/>
          </w:tcPr>
          <w:p w14:paraId="2F307F2E" w14:textId="77777777" w:rsidR="007B390A" w:rsidRPr="00EB714F" w:rsidRDefault="007B390A" w:rsidP="00D66DFE">
            <w:pPr>
              <w:rPr>
                <w:rFonts w:ascii="Garamond" w:hAnsi="Garamond"/>
                <w:sz w:val="20"/>
                <w:szCs w:val="20"/>
                <w:lang w:val="en-CA"/>
              </w:rPr>
            </w:pPr>
          </w:p>
        </w:tc>
        <w:bookmarkStart w:id="10" w:name="finacial"/>
        <w:tc>
          <w:tcPr>
            <w:tcW w:w="4943" w:type="dxa"/>
            <w:shd w:val="clear" w:color="auto" w:fill="D9D9D9"/>
          </w:tcPr>
          <w:p w14:paraId="05DBF043" w14:textId="3D9E561F" w:rsidR="007B390A" w:rsidRPr="009C3A4C" w:rsidRDefault="007B390A" w:rsidP="009C3A4C">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7E5AC75D" w14:textId="77777777" w:rsidR="007B390A" w:rsidRPr="009C3A4C" w:rsidRDefault="007B390A" w:rsidP="009C3A4C">
            <w:pPr>
              <w:rPr>
                <w:rFonts w:ascii="Arial" w:hAnsi="Arial" w:cs="Arial"/>
                <w:b/>
                <w:bCs/>
              </w:rPr>
            </w:pPr>
          </w:p>
          <w:p w14:paraId="4C34A65A" w14:textId="77777777" w:rsidR="007B390A" w:rsidRPr="009C3A4C" w:rsidRDefault="007B390A" w:rsidP="009C3A4C">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69275B47" w14:textId="77777777" w:rsidR="007B390A" w:rsidRPr="009C3A4C" w:rsidRDefault="007B390A" w:rsidP="009C3A4C">
            <w:pPr>
              <w:jc w:val="both"/>
              <w:rPr>
                <w:rFonts w:ascii="Arial" w:hAnsi="Arial" w:cs="Arial"/>
                <w:b/>
              </w:rPr>
            </w:pPr>
          </w:p>
          <w:p w14:paraId="619CEBDE" w14:textId="1ADE9C85" w:rsidR="007B390A" w:rsidRPr="009C3A4C" w:rsidRDefault="007B390A" w:rsidP="009C3A4C">
            <w:pPr>
              <w:jc w:val="both"/>
              <w:rPr>
                <w:rFonts w:ascii="Arial" w:hAnsi="Arial" w:cs="Arial"/>
                <w:bCs/>
              </w:rPr>
            </w:pPr>
            <w:r w:rsidRPr="009C3A4C">
              <w:rPr>
                <w:rFonts w:ascii="Arial" w:hAnsi="Arial" w:cs="Arial"/>
                <w:b/>
              </w:rPr>
              <w:instrText>Prerequisites: GMF 10 (Also FI)</w:instrText>
            </w:r>
          </w:p>
          <w:p w14:paraId="5C117FF5" w14:textId="77777777" w:rsidR="007B390A" w:rsidRPr="009C3A4C" w:rsidRDefault="007B390A" w:rsidP="009C3A4C">
            <w:pPr>
              <w:rPr>
                <w:rFonts w:ascii="Arial" w:hAnsi="Arial" w:cs="Arial"/>
                <w:b/>
                <w:bCs/>
              </w:rPr>
            </w:pPr>
          </w:p>
          <w:p w14:paraId="728BC73F" w14:textId="2666D1D1" w:rsidR="007B390A" w:rsidRPr="009C3A4C" w:rsidRDefault="007B390A" w:rsidP="00D66DFE">
            <w:pPr>
              <w:rPr>
                <w:rFonts w:ascii="Garamond" w:hAnsi="Garamond"/>
                <w:sz w:val="20"/>
                <w:szCs w:val="20"/>
                <w:lang w:val="en-CA"/>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10"/>
            <w:r w:rsidRPr="009C3A4C">
              <w:rPr>
                <w:rFonts w:ascii="Garamond" w:hAnsi="Garamond"/>
                <w:sz w:val="20"/>
                <w:szCs w:val="20"/>
                <w:lang w:val="en-CA"/>
              </w:rPr>
              <w:fldChar w:fldCharType="end"/>
            </w:r>
          </w:p>
        </w:tc>
        <w:tc>
          <w:tcPr>
            <w:tcW w:w="360" w:type="dxa"/>
            <w:shd w:val="clear" w:color="auto" w:fill="D9D9D9"/>
          </w:tcPr>
          <w:p w14:paraId="7767BD49" w14:textId="7B776B2B"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cPr>
          <w:p w14:paraId="46DB12DA" w14:textId="09A14203" w:rsidR="007B390A" w:rsidRPr="00877A40" w:rsidRDefault="00A856CA" w:rsidP="00D66DFE">
            <w:pPr>
              <w:jc w:val="center"/>
              <w:rPr>
                <w:rFonts w:ascii="Garamond" w:hAnsi="Garamond"/>
                <w:sz w:val="18"/>
                <w:szCs w:val="18"/>
                <w:lang w:val="en-CA"/>
              </w:rPr>
            </w:pPr>
            <w:hyperlink r:id="rId13" w:history="1">
              <w:r w:rsidR="00AA5235" w:rsidRPr="002164D3">
                <w:rPr>
                  <w:rStyle w:val="Hyperlink"/>
                  <w:rFonts w:ascii="Garamond" w:hAnsi="Garamond"/>
                  <w:sz w:val="18"/>
                  <w:szCs w:val="18"/>
                  <w:lang w:val="en-CA"/>
                </w:rPr>
                <w:t>video</w:t>
              </w:r>
            </w:hyperlink>
          </w:p>
        </w:tc>
      </w:tr>
      <w:tr w:rsidR="007B390A" w:rsidRPr="00EB714F" w14:paraId="007A059B" w14:textId="5F8C2081" w:rsidTr="007B390A">
        <w:trPr>
          <w:trHeight w:val="259"/>
        </w:trPr>
        <w:tc>
          <w:tcPr>
            <w:tcW w:w="272" w:type="dxa"/>
            <w:shd w:val="clear" w:color="auto" w:fill="auto"/>
          </w:tcPr>
          <w:p w14:paraId="2A10131C" w14:textId="77777777" w:rsidR="007B390A" w:rsidRPr="00EB714F" w:rsidRDefault="007B390A" w:rsidP="00D66DFE">
            <w:pPr>
              <w:rPr>
                <w:rFonts w:ascii="Garamond" w:hAnsi="Garamond"/>
                <w:sz w:val="20"/>
                <w:szCs w:val="20"/>
                <w:lang w:val="en-CA"/>
              </w:rPr>
            </w:pPr>
          </w:p>
        </w:tc>
        <w:bookmarkStart w:id="11" w:name="foundations"/>
        <w:tc>
          <w:tcPr>
            <w:tcW w:w="4943" w:type="dxa"/>
            <w:shd w:val="clear" w:color="auto" w:fill="auto"/>
          </w:tcPr>
          <w:p w14:paraId="18011618" w14:textId="212F3EDD" w:rsidR="007B390A" w:rsidRPr="00CF53CB" w:rsidRDefault="007B390A" w:rsidP="00CF53CB">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2C8B689F" w14:textId="77777777" w:rsidR="007B390A" w:rsidRPr="00CF53CB" w:rsidRDefault="007B390A" w:rsidP="00CF53CB">
            <w:pPr>
              <w:rPr>
                <w:rFonts w:ascii="Arial" w:hAnsi="Arial" w:cs="Arial"/>
                <w:b/>
                <w:bCs/>
              </w:rPr>
            </w:pPr>
          </w:p>
          <w:p w14:paraId="16C70A6A" w14:textId="77777777" w:rsidR="007B390A" w:rsidRPr="00CF53CB" w:rsidRDefault="007B390A" w:rsidP="00CF53CB">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00890BA0" w14:textId="77777777" w:rsidR="007B390A" w:rsidRPr="00CF53CB" w:rsidRDefault="007B390A" w:rsidP="00CF53CB">
            <w:pPr>
              <w:spacing w:after="120"/>
              <w:rPr>
                <w:rFonts w:ascii="Arial" w:hAnsi="Arial" w:cs="Arial"/>
                <w:bCs/>
              </w:rPr>
            </w:pPr>
          </w:p>
          <w:p w14:paraId="7CB94E03" w14:textId="6CE74D30" w:rsidR="007B390A" w:rsidRPr="00CF53CB" w:rsidRDefault="007B390A" w:rsidP="00CF53CB">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45B9F004" w14:textId="6BF2CB3D" w:rsidR="007B390A" w:rsidRPr="00EB714F" w:rsidRDefault="007B390A" w:rsidP="00D66DFE">
            <w:pPr>
              <w:rPr>
                <w:rFonts w:ascii="Garamond" w:hAnsi="Garamond"/>
                <w:sz w:val="20"/>
                <w:szCs w:val="20"/>
                <w:lang w:val="en-CA"/>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11"/>
            <w:r w:rsidRPr="00CF53CB">
              <w:rPr>
                <w:rFonts w:ascii="Garamond" w:hAnsi="Garamond"/>
                <w:sz w:val="20"/>
                <w:szCs w:val="20"/>
                <w:lang w:val="en-CA"/>
              </w:rPr>
              <w:fldChar w:fldCharType="end"/>
            </w:r>
          </w:p>
        </w:tc>
        <w:tc>
          <w:tcPr>
            <w:tcW w:w="360" w:type="dxa"/>
            <w:shd w:val="clear" w:color="auto" w:fill="auto"/>
          </w:tcPr>
          <w:p w14:paraId="093990F0" w14:textId="4077666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Pr>
          <w:p w14:paraId="1DC7DC91" w14:textId="01E129B3" w:rsidR="007B390A" w:rsidRPr="00877A40" w:rsidRDefault="00A856CA" w:rsidP="00D66DFE">
            <w:pPr>
              <w:jc w:val="center"/>
              <w:rPr>
                <w:rFonts w:ascii="Garamond" w:hAnsi="Garamond"/>
                <w:sz w:val="18"/>
                <w:szCs w:val="18"/>
                <w:lang w:val="en-CA"/>
              </w:rPr>
            </w:pPr>
            <w:hyperlink r:id="rId14" w:history="1">
              <w:r w:rsidR="00AA5235" w:rsidRPr="00D262C7">
                <w:rPr>
                  <w:rStyle w:val="Hyperlink"/>
                  <w:rFonts w:ascii="Garamond" w:hAnsi="Garamond"/>
                  <w:sz w:val="18"/>
                  <w:szCs w:val="18"/>
                  <w:lang w:val="en-CA"/>
                </w:rPr>
                <w:t>video</w:t>
              </w:r>
            </w:hyperlink>
          </w:p>
        </w:tc>
      </w:tr>
      <w:tr w:rsidR="007B390A" w:rsidRPr="00EB714F" w14:paraId="7B76F9A5" w14:textId="3512DAA1" w:rsidTr="007B390A">
        <w:trPr>
          <w:trHeight w:val="259"/>
        </w:trPr>
        <w:tc>
          <w:tcPr>
            <w:tcW w:w="272" w:type="dxa"/>
            <w:tcBorders>
              <w:bottom w:val="single" w:sz="4" w:space="0" w:color="auto"/>
            </w:tcBorders>
            <w:shd w:val="clear" w:color="auto" w:fill="D9D9D9" w:themeFill="background1" w:themeFillShade="D9"/>
          </w:tcPr>
          <w:p w14:paraId="6435CA8C" w14:textId="77777777" w:rsidR="007B390A" w:rsidRPr="00EB714F" w:rsidRDefault="007B390A" w:rsidP="00D66DFE">
            <w:pPr>
              <w:rPr>
                <w:rFonts w:ascii="Garamond" w:hAnsi="Garamond"/>
                <w:sz w:val="20"/>
                <w:szCs w:val="20"/>
                <w:lang w:val="en-CA"/>
              </w:rPr>
            </w:pPr>
          </w:p>
        </w:tc>
        <w:bookmarkStart w:id="12" w:name="foundations12"/>
        <w:tc>
          <w:tcPr>
            <w:tcW w:w="4943" w:type="dxa"/>
            <w:tcBorders>
              <w:bottom w:val="single" w:sz="4" w:space="0" w:color="auto"/>
            </w:tcBorders>
            <w:shd w:val="clear" w:color="auto" w:fill="D9D9D9" w:themeFill="background1" w:themeFillShade="D9"/>
          </w:tcPr>
          <w:p w14:paraId="032291E0" w14:textId="6C765AFC" w:rsidR="007B390A" w:rsidRPr="00BB3361" w:rsidRDefault="007B390A" w:rsidP="000B1867">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138D712E" w14:textId="77777777" w:rsidR="007B390A" w:rsidRPr="00BB3361" w:rsidRDefault="007B390A" w:rsidP="000B1867">
            <w:pPr>
              <w:rPr>
                <w:rFonts w:ascii="Arial" w:hAnsi="Arial" w:cs="Arial"/>
                <w:b/>
                <w:bCs/>
              </w:rPr>
            </w:pPr>
          </w:p>
          <w:p w14:paraId="6042ECAE" w14:textId="0B76FF6C" w:rsidR="007B390A" w:rsidRPr="00BB3361" w:rsidRDefault="007B390A" w:rsidP="000B1867">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6F319511" w14:textId="77777777" w:rsidR="007B390A" w:rsidRPr="00BB3361" w:rsidRDefault="007B390A" w:rsidP="000B1867">
            <w:pPr>
              <w:rPr>
                <w:rFonts w:ascii="Arial" w:hAnsi="Arial" w:cs="Arial"/>
                <w:bCs/>
              </w:rPr>
            </w:pPr>
          </w:p>
          <w:p w14:paraId="7EA84263" w14:textId="027EB2CC" w:rsidR="007B390A" w:rsidRPr="00EB714F" w:rsidRDefault="007B390A" w:rsidP="000B1867">
            <w:pPr>
              <w:rPr>
                <w:rFonts w:ascii="Garamond" w:hAnsi="Garamond"/>
                <w:sz w:val="20"/>
                <w:szCs w:val="20"/>
                <w:lang w:val="en-CA"/>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12"/>
            <w:r w:rsidRPr="00BB3361">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1807B9FE" w14:textId="2091F600"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2F5A1EEB" w14:textId="6C29EC89" w:rsidR="007B390A" w:rsidRPr="00877A40" w:rsidRDefault="00A856CA" w:rsidP="00D66DFE">
            <w:pPr>
              <w:jc w:val="center"/>
              <w:rPr>
                <w:rFonts w:ascii="Garamond" w:hAnsi="Garamond"/>
                <w:sz w:val="18"/>
                <w:szCs w:val="18"/>
                <w:lang w:val="en-CA"/>
              </w:rPr>
            </w:pPr>
            <w:hyperlink r:id="rId15" w:history="1">
              <w:r w:rsidR="00C85B91" w:rsidRPr="00D262C7">
                <w:rPr>
                  <w:rStyle w:val="Hyperlink"/>
                  <w:rFonts w:ascii="Garamond" w:hAnsi="Garamond"/>
                  <w:sz w:val="18"/>
                  <w:szCs w:val="18"/>
                  <w:lang w:val="en-CA"/>
                </w:rPr>
                <w:t>video</w:t>
              </w:r>
            </w:hyperlink>
          </w:p>
        </w:tc>
      </w:tr>
      <w:tr w:rsidR="007B390A" w:rsidRPr="00EB714F" w14:paraId="203B9D6E" w14:textId="6071A4F2" w:rsidTr="007B390A">
        <w:trPr>
          <w:trHeight w:val="243"/>
        </w:trPr>
        <w:tc>
          <w:tcPr>
            <w:tcW w:w="272" w:type="dxa"/>
            <w:tcBorders>
              <w:bottom w:val="single" w:sz="4" w:space="0" w:color="auto"/>
            </w:tcBorders>
            <w:shd w:val="clear" w:color="auto" w:fill="auto"/>
          </w:tcPr>
          <w:p w14:paraId="5F86233A" w14:textId="77777777" w:rsidR="007B390A" w:rsidRPr="00EB714F" w:rsidRDefault="007B390A" w:rsidP="00D66DFE">
            <w:pPr>
              <w:rPr>
                <w:rFonts w:ascii="Garamond" w:hAnsi="Garamond"/>
                <w:sz w:val="20"/>
                <w:szCs w:val="20"/>
                <w:lang w:val="en-CA"/>
              </w:rPr>
            </w:pPr>
          </w:p>
        </w:tc>
        <w:bookmarkStart w:id="13" w:name="NBCC"/>
        <w:tc>
          <w:tcPr>
            <w:tcW w:w="4943" w:type="dxa"/>
            <w:tcBorders>
              <w:bottom w:val="single" w:sz="4" w:space="0" w:color="auto"/>
            </w:tcBorders>
            <w:shd w:val="clear" w:color="auto" w:fill="auto"/>
          </w:tcPr>
          <w:p w14:paraId="6A10363B" w14:textId="15978202" w:rsidR="007B390A" w:rsidRPr="00D9268C" w:rsidRDefault="007B390A" w:rsidP="00D9232B">
            <w:pPr>
              <w:rPr>
                <w:rFonts w:ascii="Arial" w:hAnsi="Arial" w:cs="Arial"/>
                <w:b/>
                <w:bCs/>
                <w:sz w:val="18"/>
                <w:szCs w:val="18"/>
              </w:rPr>
            </w:pPr>
            <w:r w:rsidRPr="00D9268C">
              <w:rPr>
                <w:rFonts w:ascii="Garamond" w:hAnsi="Garamond"/>
                <w:sz w:val="18"/>
                <w:szCs w:val="18"/>
                <w:lang w:val="en-CA"/>
              </w:rPr>
              <w:fldChar w:fldCharType="begin"/>
            </w:r>
            <w:r w:rsidRPr="00D9268C">
              <w:rPr>
                <w:rFonts w:ascii="Garamond" w:hAnsi="Garamond"/>
                <w:sz w:val="18"/>
                <w:szCs w:val="18"/>
                <w:lang w:val="en-CA"/>
              </w:rPr>
              <w:instrText>HYPERLINK  \l "NBCC" \o "</w:instrText>
            </w:r>
            <w:r w:rsidRPr="00D9268C">
              <w:rPr>
                <w:rFonts w:ascii="Arial" w:hAnsi="Arial" w:cs="Arial"/>
                <w:b/>
                <w:bCs/>
                <w:sz w:val="18"/>
                <w:szCs w:val="18"/>
              </w:rPr>
              <w:instrText xml:space="preserve"> NBCC Skill Trade Work Ready Math 120</w:instrText>
            </w:r>
          </w:p>
          <w:p w14:paraId="7063399A" w14:textId="77777777" w:rsidR="007B390A" w:rsidRPr="00D9268C" w:rsidRDefault="007B390A" w:rsidP="00D9232B">
            <w:pPr>
              <w:rPr>
                <w:rFonts w:ascii="Arial" w:hAnsi="Arial" w:cs="Arial"/>
                <w:b/>
                <w:bCs/>
                <w:sz w:val="18"/>
                <w:szCs w:val="18"/>
              </w:rPr>
            </w:pPr>
          </w:p>
          <w:p w14:paraId="0AFD6AB3" w14:textId="77777777" w:rsidR="007B390A" w:rsidRPr="00D9268C" w:rsidRDefault="007B390A" w:rsidP="00D9232B">
            <w:pPr>
              <w:rPr>
                <w:rFonts w:ascii="Arial" w:hAnsi="Arial" w:cs="Arial"/>
                <w:b/>
                <w:bCs/>
                <w:sz w:val="18"/>
                <w:szCs w:val="18"/>
              </w:rPr>
            </w:pPr>
            <w:r w:rsidRPr="00D9268C">
              <w:rPr>
                <w:rFonts w:ascii="Arial" w:hAnsi="Arial" w:cs="Arial"/>
                <w:sz w:val="18"/>
                <w:szCs w:val="18"/>
              </w:rPr>
              <w:instrText>The NBCC Dual-Credit Skilled Trades Mathematics course focuses on refreshing math skills and solving contextual problems related to skilled trades. Students will gain independence by learning in a self-paced environment and will complete personalized, hands-on projects that incorporate multiple trades</w:instrText>
            </w:r>
            <w:r w:rsidRPr="00D9268C">
              <w:rPr>
                <w:rFonts w:ascii="Arial" w:hAnsi="Arial" w:cs="Arial"/>
                <w:b/>
                <w:bCs/>
                <w:sz w:val="18"/>
                <w:szCs w:val="18"/>
              </w:rPr>
              <w:instrText>.  Once a student successfully completes this course, it can be used as a credit toward many trades’ programs at NBCC.</w:instrText>
            </w:r>
          </w:p>
          <w:p w14:paraId="38024907" w14:textId="3B8B7F1E" w:rsidR="007B390A" w:rsidRPr="00D9232B" w:rsidRDefault="007B390A" w:rsidP="00D66DFE">
            <w:pPr>
              <w:rPr>
                <w:rFonts w:ascii="Garamond" w:hAnsi="Garamond"/>
                <w:sz w:val="20"/>
                <w:szCs w:val="20"/>
                <w:lang w:val="en-CA"/>
              </w:rPr>
            </w:pPr>
            <w:r w:rsidRPr="00D9268C">
              <w:rPr>
                <w:rFonts w:ascii="Garamond" w:hAnsi="Garamond"/>
                <w:sz w:val="18"/>
                <w:szCs w:val="18"/>
                <w:lang w:val="en-CA"/>
              </w:rPr>
              <w:instrText>"</w:instrText>
            </w:r>
            <w:r w:rsidRPr="00D9268C">
              <w:rPr>
                <w:rFonts w:ascii="Garamond" w:hAnsi="Garamond"/>
                <w:sz w:val="18"/>
                <w:szCs w:val="18"/>
                <w:lang w:val="en-CA"/>
              </w:rPr>
              <w:fldChar w:fldCharType="separate"/>
            </w:r>
            <w:r w:rsidRPr="00D9268C">
              <w:rPr>
                <w:rStyle w:val="Hyperlink"/>
                <w:rFonts w:ascii="Garamond" w:hAnsi="Garamond"/>
                <w:color w:val="auto"/>
                <w:sz w:val="18"/>
                <w:szCs w:val="18"/>
                <w:u w:val="none"/>
                <w:lang w:val="en-CA"/>
              </w:rPr>
              <w:t xml:space="preserve">NBCC Skill Trade Work Ready Math 120 (Prereq: </w:t>
            </w:r>
            <w:r w:rsidR="002A4D44" w:rsidRPr="00D9268C">
              <w:rPr>
                <w:rStyle w:val="Hyperlink"/>
                <w:rFonts w:ascii="Garamond" w:hAnsi="Garamond"/>
                <w:color w:val="auto"/>
                <w:sz w:val="18"/>
                <w:szCs w:val="18"/>
                <w:u w:val="none"/>
                <w:lang w:val="en-CA"/>
              </w:rPr>
              <w:t>Any M</w:t>
            </w:r>
            <w:r w:rsidRPr="00D9268C">
              <w:rPr>
                <w:rStyle w:val="Hyperlink"/>
                <w:rFonts w:ascii="Garamond" w:hAnsi="Garamond"/>
                <w:color w:val="auto"/>
                <w:sz w:val="18"/>
                <w:szCs w:val="18"/>
                <w:u w:val="none"/>
                <w:lang w:val="en-CA"/>
              </w:rPr>
              <w:t>ath 11)</w:t>
            </w:r>
            <w:bookmarkEnd w:id="13"/>
            <w:r w:rsidRPr="00D9268C">
              <w:rPr>
                <w:rFonts w:ascii="Garamond" w:hAnsi="Garamond"/>
                <w:sz w:val="18"/>
                <w:szCs w:val="18"/>
                <w:lang w:val="en-CA"/>
              </w:rPr>
              <w:fldChar w:fldCharType="end"/>
            </w:r>
          </w:p>
        </w:tc>
        <w:tc>
          <w:tcPr>
            <w:tcW w:w="360" w:type="dxa"/>
            <w:tcBorders>
              <w:bottom w:val="single" w:sz="4" w:space="0" w:color="auto"/>
            </w:tcBorders>
            <w:shd w:val="clear" w:color="auto" w:fill="auto"/>
          </w:tcPr>
          <w:p w14:paraId="4AB86D08" w14:textId="3426BD39" w:rsidR="007B390A" w:rsidRPr="00EB714F" w:rsidRDefault="007B390A" w:rsidP="00D66DFE">
            <w:pPr>
              <w:jc w:val="center"/>
              <w:rPr>
                <w:rFonts w:ascii="Garamond" w:hAnsi="Garamond"/>
                <w:sz w:val="20"/>
                <w:szCs w:val="20"/>
                <w:lang w:val="en-CA"/>
              </w:rPr>
            </w:pPr>
            <w:r>
              <w:rPr>
                <w:rFonts w:ascii="Garamond" w:hAnsi="Garamond"/>
                <w:sz w:val="20"/>
                <w:szCs w:val="20"/>
                <w:lang w:val="en-CA"/>
              </w:rPr>
              <w:t>1</w:t>
            </w:r>
          </w:p>
        </w:tc>
        <w:tc>
          <w:tcPr>
            <w:tcW w:w="539" w:type="dxa"/>
            <w:tcBorders>
              <w:bottom w:val="single" w:sz="4" w:space="0" w:color="auto"/>
            </w:tcBorders>
          </w:tcPr>
          <w:p w14:paraId="02D1B43B" w14:textId="767EFFC4" w:rsidR="007B390A" w:rsidRPr="00877A40" w:rsidRDefault="00A856CA" w:rsidP="00D66DFE">
            <w:pPr>
              <w:jc w:val="center"/>
              <w:rPr>
                <w:rFonts w:ascii="Garamond" w:hAnsi="Garamond"/>
                <w:sz w:val="18"/>
                <w:szCs w:val="18"/>
                <w:lang w:val="en-CA"/>
              </w:rPr>
            </w:pPr>
            <w:hyperlink r:id="rId16" w:history="1">
              <w:r w:rsidR="008D17E0" w:rsidRPr="00E267F0">
                <w:rPr>
                  <w:rStyle w:val="Hyperlink"/>
                  <w:rFonts w:ascii="Garamond" w:hAnsi="Garamond"/>
                  <w:sz w:val="18"/>
                  <w:szCs w:val="18"/>
                  <w:lang w:val="en-CA"/>
                </w:rPr>
                <w:t>video</w:t>
              </w:r>
            </w:hyperlink>
          </w:p>
        </w:tc>
      </w:tr>
      <w:tr w:rsidR="007B390A" w:rsidRPr="00EB714F" w14:paraId="6EA18FA8" w14:textId="320DEA11" w:rsidTr="007B390A">
        <w:trPr>
          <w:trHeight w:val="259"/>
        </w:trPr>
        <w:tc>
          <w:tcPr>
            <w:tcW w:w="272" w:type="dxa"/>
            <w:shd w:val="clear" w:color="auto" w:fill="D9D9D9" w:themeFill="background1" w:themeFillShade="D9"/>
          </w:tcPr>
          <w:p w14:paraId="1E542DDF" w14:textId="77777777" w:rsidR="007B390A" w:rsidRPr="00332544" w:rsidRDefault="007B390A" w:rsidP="00D66DFE">
            <w:pPr>
              <w:rPr>
                <w:rFonts w:ascii="Garamond" w:hAnsi="Garamond"/>
                <w:sz w:val="20"/>
                <w:szCs w:val="20"/>
                <w:lang w:val="en-CA"/>
              </w:rPr>
            </w:pPr>
          </w:p>
        </w:tc>
        <w:bookmarkStart w:id="14" w:name="precalc11"/>
        <w:tc>
          <w:tcPr>
            <w:tcW w:w="4943" w:type="dxa"/>
            <w:shd w:val="clear" w:color="auto" w:fill="D9D9D9" w:themeFill="background1" w:themeFillShade="D9"/>
          </w:tcPr>
          <w:p w14:paraId="36C7EC06" w14:textId="77777777" w:rsidR="007B390A" w:rsidRPr="00332544" w:rsidRDefault="007B390A" w:rsidP="00332544">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33084121" w14:textId="6560346B" w:rsidR="007B390A" w:rsidRPr="00332544" w:rsidRDefault="007B390A" w:rsidP="00332544">
            <w:pPr>
              <w:rPr>
                <w:rFonts w:ascii="Arial" w:hAnsi="Arial" w:cs="Arial"/>
                <w:b/>
                <w:bCs/>
              </w:rPr>
            </w:pPr>
            <w:r w:rsidRPr="00332544">
              <w:rPr>
                <w:rFonts w:ascii="Arial" w:hAnsi="Arial" w:cs="Arial"/>
                <w:b/>
                <w:bCs/>
              </w:rPr>
              <w:instrText xml:space="preserve"> </w:instrText>
            </w:r>
          </w:p>
          <w:p w14:paraId="5EB760CF" w14:textId="2EB68563" w:rsidR="007B390A" w:rsidRPr="00332544" w:rsidRDefault="007B390A" w:rsidP="00332544">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2B27ED53" w14:textId="77777777" w:rsidR="007B390A" w:rsidRPr="00332544" w:rsidRDefault="007B390A" w:rsidP="00332544">
            <w:pPr>
              <w:rPr>
                <w:rFonts w:ascii="Arial" w:hAnsi="Arial" w:cs="Arial"/>
                <w:bCs/>
              </w:rPr>
            </w:pPr>
          </w:p>
          <w:p w14:paraId="1E709277" w14:textId="3C09CC87" w:rsidR="007B390A" w:rsidRPr="00332544" w:rsidRDefault="007B390A" w:rsidP="00332544">
            <w:pPr>
              <w:rPr>
                <w:rFonts w:ascii="Garamond" w:hAnsi="Garamond"/>
                <w:sz w:val="20"/>
                <w:szCs w:val="20"/>
                <w:lang w:val="en-CA"/>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14"/>
            <w:r w:rsidRPr="00332544">
              <w:rPr>
                <w:rFonts w:ascii="Garamond" w:hAnsi="Garamond"/>
                <w:sz w:val="20"/>
                <w:szCs w:val="20"/>
                <w:lang w:val="en-CA"/>
              </w:rPr>
              <w:fldChar w:fldCharType="end"/>
            </w:r>
          </w:p>
        </w:tc>
        <w:tc>
          <w:tcPr>
            <w:tcW w:w="360" w:type="dxa"/>
            <w:shd w:val="clear" w:color="auto" w:fill="D9D9D9" w:themeFill="background1" w:themeFillShade="D9"/>
          </w:tcPr>
          <w:p w14:paraId="5FAF9986" w14:textId="299F147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AD94FBD" w14:textId="6783489B" w:rsidR="007B390A" w:rsidRPr="00877A40" w:rsidRDefault="00A856CA" w:rsidP="00D66DFE">
            <w:pPr>
              <w:jc w:val="center"/>
              <w:rPr>
                <w:rFonts w:ascii="Garamond" w:hAnsi="Garamond"/>
                <w:sz w:val="18"/>
                <w:szCs w:val="18"/>
                <w:lang w:val="en-CA"/>
              </w:rPr>
            </w:pPr>
            <w:hyperlink r:id="rId17" w:history="1">
              <w:r w:rsidR="00AA5235" w:rsidRPr="007E6F58">
                <w:rPr>
                  <w:rStyle w:val="Hyperlink"/>
                  <w:rFonts w:ascii="Garamond" w:hAnsi="Garamond"/>
                  <w:sz w:val="18"/>
                  <w:szCs w:val="18"/>
                  <w:lang w:val="en-CA"/>
                </w:rPr>
                <w:t>video</w:t>
              </w:r>
            </w:hyperlink>
          </w:p>
        </w:tc>
      </w:tr>
      <w:tr w:rsidR="007B390A" w:rsidRPr="00EB714F" w14:paraId="4B037B35" w14:textId="3465E1FC" w:rsidTr="007B390A">
        <w:trPr>
          <w:trHeight w:val="259"/>
        </w:trPr>
        <w:tc>
          <w:tcPr>
            <w:tcW w:w="272" w:type="dxa"/>
            <w:tcBorders>
              <w:bottom w:val="single" w:sz="4" w:space="0" w:color="auto"/>
            </w:tcBorders>
            <w:shd w:val="clear" w:color="auto" w:fill="auto"/>
          </w:tcPr>
          <w:p w14:paraId="4711020A" w14:textId="77777777" w:rsidR="007B390A" w:rsidRPr="00EB714F" w:rsidRDefault="007B390A" w:rsidP="00D66DFE">
            <w:pPr>
              <w:rPr>
                <w:rFonts w:ascii="Garamond" w:hAnsi="Garamond"/>
                <w:sz w:val="20"/>
                <w:szCs w:val="20"/>
                <w:lang w:val="en-CA"/>
              </w:rPr>
            </w:pPr>
          </w:p>
        </w:tc>
        <w:bookmarkStart w:id="15" w:name="precalc12a"/>
        <w:tc>
          <w:tcPr>
            <w:tcW w:w="4943" w:type="dxa"/>
            <w:tcBorders>
              <w:bottom w:val="single" w:sz="4" w:space="0" w:color="auto"/>
            </w:tcBorders>
            <w:shd w:val="clear" w:color="auto" w:fill="auto"/>
          </w:tcPr>
          <w:p w14:paraId="55288B08" w14:textId="0BC02309" w:rsidR="007B390A" w:rsidRPr="007F58EF" w:rsidRDefault="007B390A" w:rsidP="00661642">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650CC158" w14:textId="77777777" w:rsidR="007B390A" w:rsidRPr="007F58EF" w:rsidRDefault="007B390A" w:rsidP="00661642">
            <w:pPr>
              <w:jc w:val="both"/>
              <w:rPr>
                <w:rFonts w:ascii="Arial" w:hAnsi="Arial" w:cs="Arial"/>
              </w:rPr>
            </w:pPr>
          </w:p>
          <w:p w14:paraId="47F713D3" w14:textId="77777777" w:rsidR="007B390A" w:rsidRPr="007F58EF" w:rsidRDefault="007B390A" w:rsidP="00661642">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0F6AA466" w14:textId="2DC70AD3" w:rsidR="007B390A" w:rsidRPr="007F58EF" w:rsidRDefault="007B390A" w:rsidP="00661642">
            <w:pPr>
              <w:rPr>
                <w:rFonts w:ascii="Arial" w:hAnsi="Arial" w:cs="Arial"/>
              </w:rPr>
            </w:pPr>
            <w:r w:rsidRPr="007F58EF">
              <w:rPr>
                <w:rFonts w:ascii="Arial" w:hAnsi="Arial" w:cs="Arial"/>
              </w:rPr>
              <w:instrText xml:space="preserve">  </w:instrText>
            </w:r>
          </w:p>
          <w:p w14:paraId="0931A584" w14:textId="77777777" w:rsidR="007B390A" w:rsidRPr="007F58EF" w:rsidRDefault="007B390A" w:rsidP="00661642">
            <w:pPr>
              <w:rPr>
                <w:rFonts w:ascii="Arial" w:hAnsi="Arial" w:cs="Arial"/>
                <w:lang w:val="fr-FR"/>
              </w:rPr>
            </w:pPr>
            <w:r w:rsidRPr="007F58EF">
              <w:rPr>
                <w:rFonts w:ascii="Arial" w:hAnsi="Arial" w:cs="Arial"/>
                <w:lang w:val="fr-FR"/>
              </w:rPr>
              <w:instrText xml:space="preserve">Prerequisite: Pre-Calculus 110 </w:instrText>
            </w:r>
          </w:p>
          <w:p w14:paraId="72880396" w14:textId="50A75EDE" w:rsidR="007B390A" w:rsidRPr="007F58EF" w:rsidRDefault="007B390A" w:rsidP="00D66DFE">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15"/>
          </w:p>
        </w:tc>
        <w:tc>
          <w:tcPr>
            <w:tcW w:w="360" w:type="dxa"/>
            <w:tcBorders>
              <w:bottom w:val="single" w:sz="4" w:space="0" w:color="auto"/>
            </w:tcBorders>
            <w:shd w:val="clear" w:color="auto" w:fill="auto"/>
          </w:tcPr>
          <w:p w14:paraId="66FE760B" w14:textId="1FFF25B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tcPr>
          <w:p w14:paraId="439B4269" w14:textId="77777777" w:rsidR="007B390A" w:rsidRPr="00877A40" w:rsidRDefault="007B390A" w:rsidP="00D66DFE">
            <w:pPr>
              <w:jc w:val="center"/>
              <w:rPr>
                <w:rFonts w:ascii="Garamond" w:hAnsi="Garamond"/>
                <w:sz w:val="18"/>
                <w:szCs w:val="18"/>
                <w:lang w:val="en-CA"/>
              </w:rPr>
            </w:pPr>
          </w:p>
        </w:tc>
      </w:tr>
      <w:tr w:rsidR="007B390A" w:rsidRPr="00EB714F" w14:paraId="14DECD0F" w14:textId="0B0816A7" w:rsidTr="007B390A">
        <w:trPr>
          <w:trHeight w:val="243"/>
        </w:trPr>
        <w:tc>
          <w:tcPr>
            <w:tcW w:w="272" w:type="dxa"/>
            <w:shd w:val="clear" w:color="auto" w:fill="D9D9D9" w:themeFill="background1" w:themeFillShade="D9"/>
          </w:tcPr>
          <w:p w14:paraId="5F9A79B7" w14:textId="77777777" w:rsidR="007B390A" w:rsidRPr="00EB714F" w:rsidRDefault="007B390A" w:rsidP="00D66DFE">
            <w:pPr>
              <w:rPr>
                <w:rFonts w:ascii="Garamond" w:hAnsi="Garamond"/>
                <w:sz w:val="20"/>
                <w:szCs w:val="20"/>
                <w:lang w:val="en-CA"/>
              </w:rPr>
            </w:pPr>
          </w:p>
        </w:tc>
        <w:bookmarkStart w:id="16" w:name="precalc12b"/>
        <w:tc>
          <w:tcPr>
            <w:tcW w:w="4943" w:type="dxa"/>
            <w:shd w:val="clear" w:color="auto" w:fill="D9D9D9" w:themeFill="background1" w:themeFillShade="D9"/>
          </w:tcPr>
          <w:p w14:paraId="65EB1051" w14:textId="4E4096C1" w:rsidR="007B390A" w:rsidRPr="00DC339A" w:rsidRDefault="007B390A" w:rsidP="00FD1D76">
            <w:pPr>
              <w:rPr>
                <w:rFonts w:ascii="Arial" w:hAnsi="Arial" w:cs="Arial"/>
                <w:sz w:val="18"/>
                <w:szCs w:val="18"/>
                <w:lang w:val="fr-CA"/>
              </w:rPr>
            </w:pPr>
            <w:r w:rsidRPr="00DC339A">
              <w:rPr>
                <w:rFonts w:ascii="Garamond" w:hAnsi="Garamond"/>
                <w:sz w:val="18"/>
                <w:szCs w:val="18"/>
                <w:lang w:val="en-CA"/>
              </w:rPr>
              <w:fldChar w:fldCharType="begin"/>
            </w:r>
            <w:r w:rsidRPr="00DC339A">
              <w:rPr>
                <w:rFonts w:ascii="Garamond" w:hAnsi="Garamond"/>
                <w:sz w:val="18"/>
                <w:szCs w:val="18"/>
                <w:lang w:val="en-CA"/>
              </w:rPr>
              <w:instrText xml:space="preserve"> HYPERLINK  \l "precalc12b" \o "</w:instrText>
            </w:r>
            <w:r w:rsidRPr="00DC339A">
              <w:rPr>
                <w:rFonts w:ascii="Arial" w:hAnsi="Arial" w:cs="Arial"/>
                <w:sz w:val="18"/>
                <w:szCs w:val="18"/>
                <w:lang w:val="fr-CA"/>
              </w:rPr>
              <w:instrText xml:space="preserve"> Pre-Calculus B 120   </w:instrText>
            </w:r>
          </w:p>
          <w:p w14:paraId="1EE44454" w14:textId="77777777" w:rsidR="007B390A" w:rsidRPr="00DC339A" w:rsidRDefault="007B390A" w:rsidP="00FD1D76">
            <w:pPr>
              <w:rPr>
                <w:rFonts w:ascii="Arial" w:hAnsi="Arial" w:cs="Arial"/>
                <w:sz w:val="18"/>
                <w:szCs w:val="18"/>
                <w:lang w:val="fr-CA"/>
              </w:rPr>
            </w:pPr>
          </w:p>
          <w:p w14:paraId="05DDCF71" w14:textId="6A1F9208" w:rsidR="007B390A" w:rsidRPr="00DC339A" w:rsidRDefault="007B390A" w:rsidP="00FD1D76">
            <w:pPr>
              <w:rPr>
                <w:rFonts w:ascii="Arial" w:hAnsi="Arial" w:cs="Arial"/>
                <w:sz w:val="18"/>
                <w:szCs w:val="18"/>
              </w:rPr>
            </w:pPr>
            <w:r w:rsidRPr="00DC339A">
              <w:rPr>
                <w:rFonts w:ascii="Arial" w:hAnsi="Arial" w:cs="Arial"/>
                <w:sz w:val="18"/>
                <w:szCs w:val="18"/>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sz w:val="18"/>
                  <w:szCs w:val="18"/>
                </w:rPr>
                <m:t>x</m:t>
              </m:r>
            </m:oMath>
            <w:r w:rsidRPr="00DC339A">
              <w:rPr>
                <w:rFonts w:ascii="Arial" w:hAnsi="Arial" w:cs="Arial"/>
                <w:sz w:val="18"/>
                <w:szCs w:val="18"/>
              </w:rPr>
              <w:instrText xml:space="preserve"> approaches a certain value using correct notation, analyze the continuity of a function and explore limits which involve infinity. </w:instrText>
            </w:r>
          </w:p>
          <w:p w14:paraId="58322D26" w14:textId="17FAE865" w:rsidR="007B390A" w:rsidRPr="00DC339A" w:rsidRDefault="007B390A" w:rsidP="00FD1D76">
            <w:pPr>
              <w:rPr>
                <w:rFonts w:ascii="Arial" w:hAnsi="Arial" w:cs="Arial"/>
                <w:sz w:val="18"/>
                <w:szCs w:val="18"/>
              </w:rPr>
            </w:pPr>
            <w:r w:rsidRPr="00DC339A">
              <w:rPr>
                <w:rFonts w:ascii="Arial" w:hAnsi="Arial" w:cs="Arial"/>
                <w:b/>
                <w:bCs/>
                <w:color w:val="000000"/>
                <w:sz w:val="18"/>
                <w:szCs w:val="18"/>
              </w:rPr>
              <w:instrText>Prerequisite:</w:instrText>
            </w:r>
            <w:r w:rsidRPr="00DC339A">
              <w:rPr>
                <w:rFonts w:ascii="Arial" w:hAnsi="Arial" w:cs="Arial"/>
                <w:bCs/>
                <w:color w:val="000000"/>
                <w:sz w:val="18"/>
                <w:szCs w:val="18"/>
              </w:rPr>
              <w:instrText xml:space="preserve"> </w:instrText>
            </w:r>
            <w:r w:rsidRPr="00DC339A">
              <w:rPr>
                <w:rFonts w:ascii="Arial" w:hAnsi="Arial" w:cs="Arial"/>
                <w:b/>
                <w:bCs/>
                <w:color w:val="000000"/>
                <w:sz w:val="18"/>
                <w:szCs w:val="18"/>
              </w:rPr>
              <w:instrText>Pre-Calculus A 120</w:instrText>
            </w:r>
          </w:p>
          <w:p w14:paraId="443C5D0A" w14:textId="15372ED3" w:rsidR="007B390A" w:rsidRPr="007F58EF" w:rsidRDefault="007B390A" w:rsidP="00D66DFE">
            <w:pPr>
              <w:rPr>
                <w:rFonts w:ascii="Garamond" w:hAnsi="Garamond"/>
                <w:sz w:val="20"/>
                <w:szCs w:val="20"/>
                <w:lang w:val="en-CA"/>
              </w:rPr>
            </w:pPr>
            <w:r w:rsidRPr="00DC339A">
              <w:rPr>
                <w:rFonts w:ascii="Garamond" w:hAnsi="Garamond"/>
                <w:sz w:val="18"/>
                <w:szCs w:val="18"/>
                <w:lang w:val="en-CA"/>
              </w:rPr>
              <w:instrText xml:space="preserve">" </w:instrText>
            </w:r>
            <w:r w:rsidRPr="00DC339A">
              <w:rPr>
                <w:rFonts w:ascii="Garamond" w:hAnsi="Garamond"/>
                <w:sz w:val="18"/>
                <w:szCs w:val="18"/>
                <w:lang w:val="en-CA"/>
              </w:rPr>
              <w:fldChar w:fldCharType="separate"/>
            </w:r>
            <w:r w:rsidRPr="00DC339A">
              <w:rPr>
                <w:rStyle w:val="Hyperlink"/>
                <w:rFonts w:ascii="Garamond" w:hAnsi="Garamond"/>
                <w:color w:val="auto"/>
                <w:sz w:val="18"/>
                <w:szCs w:val="18"/>
                <w:u w:val="none"/>
                <w:lang w:val="en-CA"/>
              </w:rPr>
              <w:t>Pre-Calculus B 120 (</w:t>
            </w:r>
            <w:r w:rsidR="00DC339A" w:rsidRPr="00DC339A">
              <w:rPr>
                <w:rStyle w:val="Hyperlink"/>
                <w:rFonts w:ascii="Garamond" w:hAnsi="Garamond"/>
                <w:color w:val="auto"/>
                <w:sz w:val="18"/>
                <w:szCs w:val="18"/>
                <w:u w:val="none"/>
                <w:lang w:val="en-CA"/>
              </w:rPr>
              <w:t>can be taken as coreq with Pre-Cal. A 120</w:t>
            </w:r>
            <w:r w:rsidRPr="00DC339A">
              <w:rPr>
                <w:rStyle w:val="Hyperlink"/>
                <w:rFonts w:ascii="Garamond" w:hAnsi="Garamond"/>
                <w:color w:val="auto"/>
                <w:sz w:val="18"/>
                <w:szCs w:val="18"/>
                <w:u w:val="none"/>
                <w:lang w:val="en-CA"/>
              </w:rPr>
              <w:t>)</w:t>
            </w:r>
            <w:bookmarkEnd w:id="16"/>
            <w:r w:rsidRPr="00DC339A">
              <w:rPr>
                <w:rFonts w:ascii="Garamond" w:hAnsi="Garamond"/>
                <w:sz w:val="18"/>
                <w:szCs w:val="18"/>
                <w:lang w:val="en-CA"/>
              </w:rPr>
              <w:fldChar w:fldCharType="end"/>
            </w:r>
          </w:p>
        </w:tc>
        <w:tc>
          <w:tcPr>
            <w:tcW w:w="360" w:type="dxa"/>
            <w:shd w:val="clear" w:color="auto" w:fill="D9D9D9" w:themeFill="background1" w:themeFillShade="D9"/>
          </w:tcPr>
          <w:p w14:paraId="5ACA1043" w14:textId="22807094"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059B871" w14:textId="77777777" w:rsidR="007B390A" w:rsidRPr="00877A40" w:rsidRDefault="007B390A" w:rsidP="00D66DFE">
            <w:pPr>
              <w:jc w:val="center"/>
              <w:rPr>
                <w:rFonts w:ascii="Garamond" w:hAnsi="Garamond"/>
                <w:sz w:val="18"/>
                <w:szCs w:val="18"/>
                <w:lang w:val="en-CA"/>
              </w:rPr>
            </w:pPr>
          </w:p>
        </w:tc>
      </w:tr>
    </w:tbl>
    <w:p w14:paraId="49FB38C2" w14:textId="25449338" w:rsidR="004A3C6E" w:rsidRPr="009729C5" w:rsidRDefault="004A3C6E" w:rsidP="004A3C6E">
      <w:pPr>
        <w:rPr>
          <w:rFonts w:ascii="Garamond" w:hAnsi="Garamond"/>
          <w:sz w:val="18"/>
          <w:szCs w:val="18"/>
        </w:rPr>
      </w:pPr>
      <w:r w:rsidRPr="009729C5">
        <w:rPr>
          <w:rFonts w:ascii="Garamond" w:hAnsi="Garamond"/>
          <w:b/>
          <w:sz w:val="18"/>
          <w:szCs w:val="18"/>
        </w:rPr>
        <w:t>HISTORY</w:t>
      </w:r>
      <w:r w:rsidR="00140ACE" w:rsidRPr="009729C5">
        <w:rPr>
          <w:rFonts w:ascii="Garamond" w:hAnsi="Garamond"/>
          <w:b/>
          <w:sz w:val="18"/>
          <w:szCs w:val="18"/>
        </w:rPr>
        <w:t xml:space="preserve"> </w:t>
      </w:r>
      <w:r w:rsidRPr="009729C5">
        <w:rPr>
          <w:rFonts w:ascii="Garamond" w:hAnsi="Garamond"/>
          <w:sz w:val="18"/>
          <w:szCs w:val="18"/>
          <w:u w:val="single"/>
        </w:rPr>
        <w:t>All students must pass Modern History</w:t>
      </w:r>
      <w:r w:rsidR="00406D4A" w:rsidRPr="009729C5">
        <w:rPr>
          <w:rFonts w:ascii="Garamond" w:hAnsi="Garamond"/>
          <w:sz w:val="18"/>
          <w:szCs w:val="18"/>
          <w:u w:val="single"/>
        </w:rPr>
        <w:t xml:space="preserve"> or AP Seminar/World Issues</w:t>
      </w:r>
      <w:r w:rsidRPr="009729C5">
        <w:rPr>
          <w:rFonts w:ascii="Garamond" w:hAnsi="Garamond"/>
          <w:sz w:val="18"/>
          <w:szCs w:val="18"/>
          <w:u w:val="single"/>
        </w:rPr>
        <w:t xml:space="preserve"> in order to graduate</w:t>
      </w:r>
      <w:r w:rsidRPr="009729C5">
        <w:rPr>
          <w:rFonts w:ascii="Garamond" w:hAnsi="Garamond"/>
          <w:sz w:val="18"/>
          <w:szCs w:val="18"/>
        </w:rPr>
        <w:t xml:space="preserve">.  Students preparing for AP European History should take History 111. </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760"/>
        <w:gridCol w:w="450"/>
        <w:gridCol w:w="641"/>
      </w:tblGrid>
      <w:tr w:rsidR="00C711AC" w:rsidRPr="00614EF6" w14:paraId="395ECCF9" w14:textId="41554BF1" w:rsidTr="00C711AC">
        <w:trPr>
          <w:trHeight w:val="206"/>
        </w:trPr>
        <w:tc>
          <w:tcPr>
            <w:tcW w:w="265" w:type="dxa"/>
            <w:tcBorders>
              <w:bottom w:val="single" w:sz="4" w:space="0" w:color="auto"/>
            </w:tcBorders>
            <w:shd w:val="clear" w:color="auto" w:fill="D9D9D9" w:themeFill="background1" w:themeFillShade="D9"/>
          </w:tcPr>
          <w:p w14:paraId="0AC73405" w14:textId="77777777" w:rsidR="00C711AC" w:rsidRPr="00614EF6" w:rsidRDefault="00C711AC" w:rsidP="00EB714F">
            <w:pPr>
              <w:rPr>
                <w:rFonts w:ascii="Garamond" w:hAnsi="Garamond"/>
                <w:sz w:val="20"/>
                <w:szCs w:val="20"/>
              </w:rPr>
            </w:pPr>
            <w:bookmarkStart w:id="17" w:name="APEurohist" w:colFirst="1" w:colLast="1"/>
          </w:p>
        </w:tc>
        <w:tc>
          <w:tcPr>
            <w:tcW w:w="4770" w:type="dxa"/>
            <w:tcBorders>
              <w:bottom w:val="single" w:sz="4" w:space="0" w:color="auto"/>
            </w:tcBorders>
            <w:shd w:val="clear" w:color="auto" w:fill="D9D9D9" w:themeFill="background1" w:themeFillShade="D9"/>
          </w:tcPr>
          <w:p w14:paraId="47C1D7F1" w14:textId="3D60F549" w:rsidR="00C711AC" w:rsidRPr="00C74696" w:rsidRDefault="00C711AC" w:rsidP="00C74696">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BAED459" w14:textId="77777777" w:rsidR="00C711AC" w:rsidRPr="00C74696" w:rsidRDefault="00C711AC" w:rsidP="00C74696">
            <w:pPr>
              <w:jc w:val="both"/>
              <w:rPr>
                <w:rFonts w:ascii="Arial" w:hAnsi="Arial" w:cs="Arial"/>
                <w:b/>
              </w:rPr>
            </w:pPr>
          </w:p>
          <w:p w14:paraId="72861682" w14:textId="77777777" w:rsidR="00C711AC" w:rsidRPr="00C74696" w:rsidRDefault="00C711AC" w:rsidP="00C74696">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172369A7" w14:textId="1D1A70E4" w:rsidR="00C711AC" w:rsidRPr="00614EF6" w:rsidRDefault="00C711AC" w:rsidP="00EB714F">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 85% in Mod. Hist. 111)</w:t>
            </w:r>
            <w:r w:rsidRPr="00C7469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98EA3C"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004F3425" w14:textId="2A213A54" w:rsidR="00C711AC" w:rsidRDefault="00A856CA" w:rsidP="00EB714F">
            <w:pPr>
              <w:jc w:val="center"/>
              <w:rPr>
                <w:rFonts w:ascii="Garamond" w:hAnsi="Garamond"/>
                <w:sz w:val="20"/>
                <w:szCs w:val="20"/>
              </w:rPr>
            </w:pPr>
            <w:hyperlink r:id="rId18" w:history="1">
              <w:r w:rsidR="00B51DF4" w:rsidRPr="0060250E">
                <w:rPr>
                  <w:rStyle w:val="Hyperlink"/>
                  <w:rFonts w:ascii="Garamond" w:hAnsi="Garamond"/>
                  <w:sz w:val="20"/>
                  <w:szCs w:val="20"/>
                </w:rPr>
                <w:t>video</w:t>
              </w:r>
            </w:hyperlink>
          </w:p>
        </w:tc>
      </w:tr>
      <w:bookmarkEnd w:id="17"/>
      <w:tr w:rsidR="00C711AC" w:rsidRPr="00614EF6" w14:paraId="6D5CE9DC" w14:textId="5BB213EE" w:rsidTr="00C711AC">
        <w:trPr>
          <w:trHeight w:val="161"/>
        </w:trPr>
        <w:tc>
          <w:tcPr>
            <w:tcW w:w="265" w:type="dxa"/>
            <w:tcBorders>
              <w:bottom w:val="single" w:sz="4" w:space="0" w:color="auto"/>
            </w:tcBorders>
          </w:tcPr>
          <w:p w14:paraId="513E29AA" w14:textId="77777777" w:rsidR="00C711AC" w:rsidRPr="00614EF6" w:rsidRDefault="00C711AC" w:rsidP="00EB714F">
            <w:pPr>
              <w:rPr>
                <w:rFonts w:ascii="Garamond" w:hAnsi="Garamond"/>
                <w:sz w:val="20"/>
                <w:szCs w:val="20"/>
              </w:rPr>
            </w:pPr>
          </w:p>
        </w:tc>
        <w:bookmarkStart w:id="18" w:name="APSemWI"/>
        <w:tc>
          <w:tcPr>
            <w:tcW w:w="4770" w:type="dxa"/>
            <w:tcBorders>
              <w:bottom w:val="single" w:sz="4" w:space="0" w:color="auto"/>
            </w:tcBorders>
          </w:tcPr>
          <w:p w14:paraId="7835BD95" w14:textId="2E45CCC4" w:rsidR="00C711AC" w:rsidRPr="007D2796" w:rsidRDefault="00C711AC" w:rsidP="00E551B9">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46CD58A3" w14:textId="77777777" w:rsidR="00C711AC" w:rsidRPr="007D2796" w:rsidRDefault="00C711AC" w:rsidP="00E551B9">
            <w:pPr>
              <w:rPr>
                <w:rFonts w:ascii="Arial" w:eastAsia="Calibri" w:hAnsi="Arial" w:cs="Arial"/>
              </w:rPr>
            </w:pPr>
          </w:p>
          <w:p w14:paraId="40B6FA69" w14:textId="78368B63" w:rsidR="00C711AC" w:rsidRPr="007D2796" w:rsidRDefault="00C711AC" w:rsidP="00E551B9">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5F8E4FB2" w14:textId="77777777" w:rsidR="00C711AC" w:rsidRPr="007D2796" w:rsidRDefault="00C711AC" w:rsidP="00E551B9">
            <w:pPr>
              <w:rPr>
                <w:rFonts w:ascii="Arial" w:eastAsia="Calibri" w:hAnsi="Arial" w:cs="Arial"/>
              </w:rPr>
            </w:pPr>
          </w:p>
          <w:p w14:paraId="46B15C98" w14:textId="77777777" w:rsidR="00C711AC" w:rsidRPr="007D2796" w:rsidRDefault="00C711AC" w:rsidP="00E551B9">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58D13752" w14:textId="1D3A13E1" w:rsidR="00C711AC" w:rsidRDefault="00C711AC" w:rsidP="00EB714F">
            <w:pPr>
              <w:rPr>
                <w:rFonts w:ascii="Garamond" w:hAnsi="Garamond"/>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8"/>
            <w:r w:rsidRPr="007D2796">
              <w:rPr>
                <w:rFonts w:ascii="Garamond" w:hAnsi="Garamond"/>
                <w:sz w:val="20"/>
                <w:szCs w:val="20"/>
              </w:rPr>
              <w:fldChar w:fldCharType="end"/>
            </w:r>
          </w:p>
        </w:tc>
        <w:tc>
          <w:tcPr>
            <w:tcW w:w="450" w:type="dxa"/>
            <w:tcBorders>
              <w:bottom w:val="single" w:sz="4" w:space="0" w:color="auto"/>
            </w:tcBorders>
          </w:tcPr>
          <w:p w14:paraId="6D443973" w14:textId="2C215A19" w:rsidR="00C711AC" w:rsidRDefault="00C711AC"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tcPr>
          <w:p w14:paraId="59B37C4F" w14:textId="1DD1C3E9" w:rsidR="00C711AC" w:rsidRDefault="00A856CA" w:rsidP="00EB714F">
            <w:pPr>
              <w:jc w:val="center"/>
              <w:rPr>
                <w:rFonts w:ascii="Garamond" w:hAnsi="Garamond"/>
                <w:sz w:val="20"/>
                <w:szCs w:val="20"/>
              </w:rPr>
            </w:pPr>
            <w:hyperlink r:id="rId19" w:history="1">
              <w:r w:rsidR="0072361A" w:rsidRPr="001E2FBA">
                <w:rPr>
                  <w:rStyle w:val="Hyperlink"/>
                  <w:rFonts w:ascii="Garamond" w:hAnsi="Garamond"/>
                  <w:sz w:val="20"/>
                  <w:szCs w:val="20"/>
                </w:rPr>
                <w:t>video</w:t>
              </w:r>
            </w:hyperlink>
          </w:p>
        </w:tc>
      </w:tr>
      <w:tr w:rsidR="00C711AC" w:rsidRPr="00614EF6" w14:paraId="0E06646A" w14:textId="3BA49A22" w:rsidTr="00C711AC">
        <w:trPr>
          <w:trHeight w:val="223"/>
        </w:trPr>
        <w:tc>
          <w:tcPr>
            <w:tcW w:w="265" w:type="dxa"/>
            <w:shd w:val="clear" w:color="auto" w:fill="D9D9D9"/>
          </w:tcPr>
          <w:p w14:paraId="04EA49BF" w14:textId="77777777" w:rsidR="00C711AC" w:rsidRPr="00614EF6" w:rsidRDefault="00C711AC" w:rsidP="00EB714F">
            <w:pPr>
              <w:rPr>
                <w:rFonts w:ascii="Garamond" w:hAnsi="Garamond"/>
                <w:sz w:val="20"/>
                <w:szCs w:val="20"/>
              </w:rPr>
            </w:pPr>
          </w:p>
        </w:tc>
        <w:bookmarkStart w:id="19" w:name="canhis121"/>
        <w:tc>
          <w:tcPr>
            <w:tcW w:w="4770" w:type="dxa"/>
            <w:shd w:val="clear" w:color="auto" w:fill="D9D9D9"/>
          </w:tcPr>
          <w:p w14:paraId="3055CA3B" w14:textId="6D8B6CFD" w:rsidR="00C711AC" w:rsidRPr="003275B9" w:rsidRDefault="00C711AC" w:rsidP="003275B9">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"canhis121" \o "</w:instrText>
            </w:r>
            <w:r w:rsidRPr="003275B9">
              <w:rPr>
                <w:rFonts w:ascii="Arial" w:hAnsi="Arial" w:cs="Arial"/>
                <w:b/>
                <w:snapToGrid w:val="0"/>
              </w:rPr>
              <w:instrText xml:space="preserve"> Canadian History 121</w:instrText>
            </w:r>
          </w:p>
          <w:p w14:paraId="18E1243E" w14:textId="77777777" w:rsidR="00C711AC" w:rsidRPr="003275B9" w:rsidRDefault="00C711AC" w:rsidP="003275B9">
            <w:pPr>
              <w:keepNext/>
              <w:jc w:val="both"/>
              <w:outlineLvl w:val="0"/>
              <w:rPr>
                <w:rFonts w:ascii="Arial" w:hAnsi="Arial" w:cs="Arial"/>
                <w:b/>
                <w:snapToGrid w:val="0"/>
              </w:rPr>
            </w:pPr>
          </w:p>
          <w:p w14:paraId="7DC4AFED" w14:textId="77777777" w:rsidR="00C711AC" w:rsidRPr="003275B9" w:rsidRDefault="00C711AC" w:rsidP="003275B9">
            <w:pPr>
              <w:jc w:val="both"/>
              <w:rPr>
                <w:rFonts w:ascii="Arial" w:hAnsi="Arial" w:cs="Arial"/>
              </w:rPr>
            </w:pPr>
            <w:r w:rsidRPr="003275B9">
              <w:rPr>
                <w:rFonts w:ascii="Arial" w:hAnsi="Arial" w:cs="Arial"/>
              </w:rPr>
              <w:instrText xml:space="preserve">Canadian History 121 is a thematic study of Canada covering the last century. Themes examined include:  The Constitution (Dilemma or Identity), Social Issues and Economics (ex:  Nationalism versus Internationalism). </w:instrText>
            </w:r>
          </w:p>
          <w:p w14:paraId="344FBDF6" w14:textId="77777777" w:rsidR="00C711AC" w:rsidRPr="003275B9" w:rsidRDefault="00C711AC" w:rsidP="003275B9">
            <w:pPr>
              <w:jc w:val="both"/>
              <w:rPr>
                <w:rFonts w:ascii="Arial" w:hAnsi="Arial" w:cs="Arial"/>
              </w:rPr>
            </w:pPr>
          </w:p>
          <w:p w14:paraId="663BF620" w14:textId="7D9E131A" w:rsidR="00C711AC" w:rsidRPr="003275B9" w:rsidRDefault="00C711AC" w:rsidP="003275B9">
            <w:pPr>
              <w:jc w:val="both"/>
              <w:rPr>
                <w:rFonts w:ascii="Arial" w:hAnsi="Arial" w:cs="Arial"/>
                <w:b/>
              </w:rPr>
            </w:pPr>
            <w:r w:rsidRPr="003275B9">
              <w:rPr>
                <w:rFonts w:ascii="Arial" w:hAnsi="Arial" w:cs="Arial"/>
                <w:b/>
              </w:rPr>
              <w:instrText>Prerequisite: Modern History 111 or 75% in Modern History 112.</w:instrText>
            </w:r>
          </w:p>
          <w:p w14:paraId="2B1BDD55" w14:textId="255E0869"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121 (Prerequisite: Mod. History 111)</w:t>
            </w:r>
            <w:bookmarkEnd w:id="19"/>
            <w:r w:rsidRPr="003275B9">
              <w:rPr>
                <w:rFonts w:ascii="Garamond" w:hAnsi="Garamond"/>
                <w:sz w:val="20"/>
                <w:szCs w:val="20"/>
              </w:rPr>
              <w:fldChar w:fldCharType="end"/>
            </w:r>
          </w:p>
        </w:tc>
        <w:tc>
          <w:tcPr>
            <w:tcW w:w="450" w:type="dxa"/>
            <w:shd w:val="clear" w:color="auto" w:fill="D9D9D9"/>
          </w:tcPr>
          <w:p w14:paraId="6706E184"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34B9DC53" w14:textId="2A667FEA" w:rsidR="00C711AC" w:rsidRPr="00614EF6" w:rsidRDefault="00A856CA" w:rsidP="00EB714F">
            <w:pPr>
              <w:jc w:val="center"/>
              <w:rPr>
                <w:rFonts w:ascii="Garamond" w:hAnsi="Garamond"/>
                <w:sz w:val="20"/>
                <w:szCs w:val="20"/>
              </w:rPr>
            </w:pPr>
            <w:hyperlink r:id="rId20" w:history="1">
              <w:r w:rsidR="00F456B4" w:rsidRPr="002C5FA0">
                <w:rPr>
                  <w:rStyle w:val="Hyperlink"/>
                  <w:rFonts w:ascii="Garamond" w:hAnsi="Garamond"/>
                  <w:sz w:val="20"/>
                  <w:szCs w:val="20"/>
                </w:rPr>
                <w:t>video</w:t>
              </w:r>
            </w:hyperlink>
          </w:p>
        </w:tc>
      </w:tr>
      <w:tr w:rsidR="00C711AC" w:rsidRPr="00614EF6" w14:paraId="5BAA781A" w14:textId="1E2B1345" w:rsidTr="00C711AC">
        <w:trPr>
          <w:trHeight w:val="218"/>
        </w:trPr>
        <w:tc>
          <w:tcPr>
            <w:tcW w:w="265" w:type="dxa"/>
          </w:tcPr>
          <w:p w14:paraId="2646F9B8" w14:textId="77777777" w:rsidR="00C711AC" w:rsidRPr="00614EF6" w:rsidRDefault="00C711AC" w:rsidP="00EB714F">
            <w:pPr>
              <w:rPr>
                <w:rFonts w:ascii="Garamond" w:hAnsi="Garamond"/>
                <w:sz w:val="20"/>
                <w:szCs w:val="20"/>
              </w:rPr>
            </w:pPr>
          </w:p>
        </w:tc>
        <w:bookmarkStart w:id="20" w:name="canhis122"/>
        <w:tc>
          <w:tcPr>
            <w:tcW w:w="4770" w:type="dxa"/>
          </w:tcPr>
          <w:p w14:paraId="3324BE79" w14:textId="7E36EF23" w:rsidR="00C711AC" w:rsidRPr="003275B9" w:rsidRDefault="00C711AC" w:rsidP="00AB03DE">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"canhis122" \o "</w:instrText>
            </w:r>
            <w:r w:rsidRPr="003275B9">
              <w:rPr>
                <w:rFonts w:ascii="Arial" w:hAnsi="Arial" w:cs="Arial"/>
                <w:b/>
                <w:snapToGrid w:val="0"/>
              </w:rPr>
              <w:instrText xml:space="preserve"> Canadian History 122</w:instrText>
            </w:r>
          </w:p>
          <w:p w14:paraId="1C81039C" w14:textId="77777777" w:rsidR="00C711AC" w:rsidRPr="003275B9" w:rsidRDefault="00C711AC" w:rsidP="00AB03DE">
            <w:pPr>
              <w:keepNext/>
              <w:jc w:val="both"/>
              <w:outlineLvl w:val="0"/>
              <w:rPr>
                <w:rFonts w:ascii="Arial" w:hAnsi="Arial" w:cs="Arial"/>
                <w:b/>
                <w:snapToGrid w:val="0"/>
              </w:rPr>
            </w:pPr>
          </w:p>
          <w:p w14:paraId="5E70346E" w14:textId="77777777" w:rsidR="00C711AC" w:rsidRPr="003275B9" w:rsidRDefault="00C711AC" w:rsidP="00AB03DE">
            <w:pPr>
              <w:jc w:val="both"/>
              <w:rPr>
                <w:rFonts w:ascii="Arial" w:hAnsi="Arial" w:cs="Arial"/>
              </w:rPr>
            </w:pPr>
            <w:r w:rsidRPr="003275B9">
              <w:rPr>
                <w:rFonts w:ascii="Arial" w:hAnsi="Arial" w:cs="Arial"/>
              </w:rPr>
              <w:instrText xml:space="preserve">This course presents the history of Canada from the early years of the nineteenth century to the present. Topics examined include: Pre-Confederation, the Confederation Era, the MacDonald Era: Expansion and Consolidation, the Laurier Era: Prosperity and Development, Years of Crisis, Between the Wars, Canada in World War II, and Canada in the Modern World. </w:instrText>
            </w:r>
          </w:p>
          <w:p w14:paraId="1CDC265F" w14:textId="77777777" w:rsidR="00C711AC" w:rsidRPr="003275B9" w:rsidRDefault="00C711AC" w:rsidP="00AB03DE">
            <w:pPr>
              <w:jc w:val="both"/>
              <w:rPr>
                <w:rFonts w:ascii="Arial" w:hAnsi="Arial" w:cs="Arial"/>
              </w:rPr>
            </w:pPr>
          </w:p>
          <w:p w14:paraId="23ABFEE0" w14:textId="11985AB2" w:rsidR="00C711AC" w:rsidRPr="003275B9" w:rsidRDefault="00C711AC" w:rsidP="00AB03DE">
            <w:pPr>
              <w:jc w:val="both"/>
              <w:rPr>
                <w:rFonts w:ascii="Arial" w:hAnsi="Arial" w:cs="Arial"/>
              </w:rPr>
            </w:pPr>
            <w:r w:rsidRPr="003275B9">
              <w:rPr>
                <w:rFonts w:ascii="Arial" w:hAnsi="Arial" w:cs="Arial"/>
                <w:b/>
              </w:rPr>
              <w:instrText>Prerequisite: Modern History 111 or 112</w:instrText>
            </w:r>
          </w:p>
          <w:p w14:paraId="0BE6DF10" w14:textId="185DA5D4"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122 (Prerequisite: Mod. History 111/112)</w:t>
            </w:r>
            <w:bookmarkEnd w:id="20"/>
            <w:r w:rsidRPr="003275B9">
              <w:rPr>
                <w:rFonts w:ascii="Garamond" w:hAnsi="Garamond"/>
                <w:sz w:val="20"/>
                <w:szCs w:val="20"/>
              </w:rPr>
              <w:fldChar w:fldCharType="end"/>
            </w:r>
          </w:p>
        </w:tc>
        <w:tc>
          <w:tcPr>
            <w:tcW w:w="450" w:type="dxa"/>
          </w:tcPr>
          <w:p w14:paraId="33082CC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Pr>
          <w:p w14:paraId="758EFC07" w14:textId="3B6F32E3" w:rsidR="00C711AC" w:rsidRPr="00614EF6" w:rsidRDefault="00A856CA" w:rsidP="00EB714F">
            <w:pPr>
              <w:jc w:val="center"/>
              <w:rPr>
                <w:rFonts w:ascii="Garamond" w:hAnsi="Garamond"/>
                <w:sz w:val="20"/>
                <w:szCs w:val="20"/>
              </w:rPr>
            </w:pPr>
            <w:hyperlink r:id="rId21" w:history="1">
              <w:r w:rsidR="00F456B4" w:rsidRPr="002C5FA0">
                <w:rPr>
                  <w:rStyle w:val="Hyperlink"/>
                  <w:rFonts w:ascii="Garamond" w:hAnsi="Garamond"/>
                  <w:sz w:val="20"/>
                  <w:szCs w:val="20"/>
                </w:rPr>
                <w:t>video</w:t>
              </w:r>
            </w:hyperlink>
          </w:p>
        </w:tc>
      </w:tr>
      <w:tr w:rsidR="00C711AC" w:rsidRPr="00614EF6" w14:paraId="4CD1FCEE" w14:textId="35FF2772" w:rsidTr="00C711AC">
        <w:trPr>
          <w:trHeight w:val="223"/>
        </w:trPr>
        <w:tc>
          <w:tcPr>
            <w:tcW w:w="265" w:type="dxa"/>
            <w:shd w:val="clear" w:color="auto" w:fill="D9D9D9"/>
          </w:tcPr>
          <w:p w14:paraId="35CE64EC" w14:textId="77777777" w:rsidR="00C711AC" w:rsidRPr="00614EF6" w:rsidRDefault="00C711AC" w:rsidP="00EB714F">
            <w:pPr>
              <w:rPr>
                <w:rFonts w:ascii="Garamond" w:hAnsi="Garamond"/>
                <w:sz w:val="20"/>
                <w:szCs w:val="20"/>
              </w:rPr>
            </w:pPr>
          </w:p>
        </w:tc>
        <w:bookmarkStart w:id="21" w:name="FIMH"/>
        <w:tc>
          <w:tcPr>
            <w:tcW w:w="4770" w:type="dxa"/>
            <w:shd w:val="clear" w:color="auto" w:fill="D9D9D9"/>
          </w:tcPr>
          <w:p w14:paraId="3738C993" w14:textId="03002357" w:rsidR="00C711AC" w:rsidRPr="00777149" w:rsidRDefault="00C711AC" w:rsidP="003D65E9">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37586F5D" w14:textId="77777777" w:rsidR="00C711AC" w:rsidRPr="00777149" w:rsidRDefault="00C711AC" w:rsidP="003D65E9">
            <w:pPr>
              <w:keepNext/>
              <w:jc w:val="both"/>
              <w:outlineLvl w:val="0"/>
              <w:rPr>
                <w:rFonts w:ascii="Arial" w:hAnsi="Arial" w:cs="Arial"/>
                <w:b/>
                <w:snapToGrid w:val="0"/>
              </w:rPr>
            </w:pPr>
          </w:p>
          <w:p w14:paraId="1899D6CF" w14:textId="77777777" w:rsidR="00C711AC" w:rsidRPr="00777149" w:rsidRDefault="00C711AC" w:rsidP="003D65E9">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4A0285A7" w14:textId="60D284D6" w:rsidR="00C711AC" w:rsidRPr="00614EF6" w:rsidRDefault="00C711AC" w:rsidP="00EB714F">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21"/>
            <w:r w:rsidRPr="00777149">
              <w:rPr>
                <w:rFonts w:ascii="Garamond" w:hAnsi="Garamond"/>
                <w:b/>
                <w:sz w:val="20"/>
                <w:szCs w:val="20"/>
              </w:rPr>
              <w:fldChar w:fldCharType="end"/>
            </w:r>
          </w:p>
        </w:tc>
        <w:tc>
          <w:tcPr>
            <w:tcW w:w="450" w:type="dxa"/>
            <w:shd w:val="clear" w:color="auto" w:fill="D9D9D9"/>
          </w:tcPr>
          <w:p w14:paraId="5DCE424A"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shd w:val="clear" w:color="auto" w:fill="D9D9D9"/>
          </w:tcPr>
          <w:p w14:paraId="1899099F" w14:textId="77777777" w:rsidR="00C711AC" w:rsidRDefault="00C711AC" w:rsidP="00EB714F">
            <w:pPr>
              <w:jc w:val="center"/>
              <w:rPr>
                <w:rFonts w:ascii="Garamond" w:hAnsi="Garamond"/>
                <w:sz w:val="20"/>
                <w:szCs w:val="20"/>
              </w:rPr>
            </w:pPr>
          </w:p>
        </w:tc>
      </w:tr>
      <w:tr w:rsidR="00C711AC" w:rsidRPr="00614EF6" w14:paraId="2371CD67" w14:textId="4112F9DB" w:rsidTr="00C711AC">
        <w:trPr>
          <w:trHeight w:val="223"/>
        </w:trPr>
        <w:tc>
          <w:tcPr>
            <w:tcW w:w="265" w:type="dxa"/>
            <w:tcBorders>
              <w:bottom w:val="single" w:sz="4" w:space="0" w:color="auto"/>
            </w:tcBorders>
          </w:tcPr>
          <w:p w14:paraId="2EE10D74" w14:textId="77777777" w:rsidR="00C711AC" w:rsidRPr="00F433EC" w:rsidRDefault="00C711AC" w:rsidP="00EB714F">
            <w:pPr>
              <w:rPr>
                <w:rFonts w:ascii="Garamond" w:hAnsi="Garamond"/>
                <w:sz w:val="20"/>
                <w:szCs w:val="20"/>
              </w:rPr>
            </w:pPr>
          </w:p>
        </w:tc>
        <w:bookmarkStart w:id="22" w:name="MH111"/>
        <w:tc>
          <w:tcPr>
            <w:tcW w:w="4770" w:type="dxa"/>
            <w:tcBorders>
              <w:bottom w:val="single" w:sz="4" w:space="0" w:color="auto"/>
            </w:tcBorders>
          </w:tcPr>
          <w:p w14:paraId="67E568E1" w14:textId="4130E1E8" w:rsidR="00C711AC" w:rsidRPr="00F433EC" w:rsidRDefault="00C711AC" w:rsidP="009E527B">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0B5760D2" w14:textId="77777777" w:rsidR="00C711AC" w:rsidRPr="00F433EC" w:rsidRDefault="00C711AC" w:rsidP="009E527B">
            <w:pPr>
              <w:jc w:val="both"/>
              <w:rPr>
                <w:rFonts w:ascii="Arial" w:hAnsi="Arial" w:cs="Arial"/>
                <w:b/>
              </w:rPr>
            </w:pPr>
          </w:p>
          <w:p w14:paraId="66F56D6E" w14:textId="77777777" w:rsidR="00C711AC" w:rsidRPr="00F433EC" w:rsidRDefault="00C711AC" w:rsidP="009E527B">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0ACDF090" w14:textId="7074122A"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22"/>
            <w:r w:rsidRPr="00F433EC">
              <w:rPr>
                <w:rFonts w:ascii="Garamond" w:hAnsi="Garamond"/>
                <w:sz w:val="20"/>
                <w:szCs w:val="20"/>
              </w:rPr>
              <w:fldChar w:fldCharType="end"/>
            </w:r>
          </w:p>
        </w:tc>
        <w:tc>
          <w:tcPr>
            <w:tcW w:w="450" w:type="dxa"/>
            <w:tcBorders>
              <w:bottom w:val="single" w:sz="4" w:space="0" w:color="auto"/>
            </w:tcBorders>
          </w:tcPr>
          <w:p w14:paraId="19927A7D"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00820DA" w14:textId="77777777" w:rsidR="00C711AC" w:rsidRPr="00614EF6" w:rsidRDefault="00C711AC" w:rsidP="00EB714F">
            <w:pPr>
              <w:jc w:val="center"/>
              <w:rPr>
                <w:rFonts w:ascii="Garamond" w:hAnsi="Garamond"/>
                <w:sz w:val="20"/>
                <w:szCs w:val="20"/>
              </w:rPr>
            </w:pPr>
          </w:p>
        </w:tc>
      </w:tr>
      <w:tr w:rsidR="00C711AC" w:rsidRPr="00614EF6" w14:paraId="7D9A9BB7" w14:textId="0F816ED0" w:rsidTr="00C711AC">
        <w:trPr>
          <w:trHeight w:val="223"/>
        </w:trPr>
        <w:tc>
          <w:tcPr>
            <w:tcW w:w="265" w:type="dxa"/>
            <w:shd w:val="clear" w:color="auto" w:fill="D9D9D9"/>
          </w:tcPr>
          <w:p w14:paraId="5FE1A08A" w14:textId="77777777" w:rsidR="00C711AC" w:rsidRPr="00F433EC" w:rsidRDefault="00C711AC" w:rsidP="00EB714F">
            <w:pPr>
              <w:rPr>
                <w:rFonts w:ascii="Garamond" w:hAnsi="Garamond"/>
                <w:sz w:val="20"/>
                <w:szCs w:val="20"/>
              </w:rPr>
            </w:pPr>
          </w:p>
        </w:tc>
        <w:bookmarkStart w:id="23" w:name="MH112"/>
        <w:tc>
          <w:tcPr>
            <w:tcW w:w="4770" w:type="dxa"/>
            <w:shd w:val="clear" w:color="auto" w:fill="D9D9D9"/>
          </w:tcPr>
          <w:p w14:paraId="67BDFB41" w14:textId="0ACC8333" w:rsidR="00C711AC" w:rsidRPr="00F433EC" w:rsidRDefault="00C711AC" w:rsidP="005F374B">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62D1E197" w14:textId="77777777" w:rsidR="00C711AC" w:rsidRPr="00F433EC" w:rsidRDefault="00C711AC" w:rsidP="005F374B">
            <w:pPr>
              <w:keepNext/>
              <w:jc w:val="both"/>
              <w:outlineLvl w:val="0"/>
              <w:rPr>
                <w:rFonts w:ascii="Arial" w:hAnsi="Arial" w:cs="Arial"/>
                <w:b/>
                <w:snapToGrid w:val="0"/>
              </w:rPr>
            </w:pPr>
          </w:p>
          <w:p w14:paraId="7E5CD2CF" w14:textId="77777777" w:rsidR="00C711AC" w:rsidRPr="00F433EC" w:rsidRDefault="00C711AC" w:rsidP="005F374B">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6DD8A9D8" w14:textId="4A103E78"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23"/>
            <w:r w:rsidRPr="00F433EC">
              <w:rPr>
                <w:rFonts w:ascii="Garamond" w:hAnsi="Garamond"/>
                <w:sz w:val="20"/>
                <w:szCs w:val="20"/>
              </w:rPr>
              <w:fldChar w:fldCharType="end"/>
            </w:r>
          </w:p>
        </w:tc>
        <w:tc>
          <w:tcPr>
            <w:tcW w:w="450" w:type="dxa"/>
            <w:shd w:val="clear" w:color="auto" w:fill="D9D9D9"/>
          </w:tcPr>
          <w:p w14:paraId="2BF8A9E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7384D82F" w14:textId="77777777" w:rsidR="00C711AC" w:rsidRPr="00614EF6" w:rsidRDefault="00C711AC" w:rsidP="00EB714F">
            <w:pPr>
              <w:jc w:val="center"/>
              <w:rPr>
                <w:rFonts w:ascii="Garamond" w:hAnsi="Garamond"/>
                <w:sz w:val="20"/>
                <w:szCs w:val="20"/>
              </w:rPr>
            </w:pPr>
          </w:p>
        </w:tc>
      </w:tr>
      <w:tr w:rsidR="00C711AC" w:rsidRPr="00614EF6" w14:paraId="07072E94" w14:textId="77F85D4F" w:rsidTr="00C711AC">
        <w:trPr>
          <w:trHeight w:val="237"/>
        </w:trPr>
        <w:tc>
          <w:tcPr>
            <w:tcW w:w="265" w:type="dxa"/>
            <w:tcBorders>
              <w:bottom w:val="single" w:sz="4" w:space="0" w:color="auto"/>
            </w:tcBorders>
          </w:tcPr>
          <w:p w14:paraId="2F54C068" w14:textId="77777777" w:rsidR="00C711AC" w:rsidRPr="00F433EC" w:rsidRDefault="00C711AC" w:rsidP="00EB714F">
            <w:pPr>
              <w:rPr>
                <w:rFonts w:ascii="Garamond" w:hAnsi="Garamond"/>
                <w:sz w:val="20"/>
                <w:szCs w:val="20"/>
              </w:rPr>
            </w:pPr>
          </w:p>
        </w:tc>
        <w:bookmarkStart w:id="24" w:name="MH113"/>
        <w:tc>
          <w:tcPr>
            <w:tcW w:w="4770" w:type="dxa"/>
            <w:tcBorders>
              <w:bottom w:val="single" w:sz="4" w:space="0" w:color="auto"/>
            </w:tcBorders>
          </w:tcPr>
          <w:p w14:paraId="649E11F8" w14:textId="1E130A3A" w:rsidR="00C711AC" w:rsidRPr="00F433EC" w:rsidRDefault="00C711AC" w:rsidP="00F433EC">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5B7C215E" w14:textId="77777777" w:rsidR="00C711AC" w:rsidRPr="00F433EC" w:rsidRDefault="00C711AC" w:rsidP="00F433EC">
            <w:pPr>
              <w:keepNext/>
              <w:jc w:val="both"/>
              <w:outlineLvl w:val="0"/>
              <w:rPr>
                <w:rFonts w:ascii="Arial" w:hAnsi="Arial" w:cs="Arial"/>
                <w:b/>
                <w:snapToGrid w:val="0"/>
              </w:rPr>
            </w:pPr>
          </w:p>
          <w:p w14:paraId="1F245114" w14:textId="77777777" w:rsidR="00C711AC" w:rsidRPr="00F433EC" w:rsidRDefault="00C711AC" w:rsidP="00F433EC">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6166123F" w14:textId="4F473B04"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24"/>
            <w:r w:rsidRPr="00F433EC">
              <w:rPr>
                <w:rFonts w:ascii="Garamond" w:hAnsi="Garamond"/>
                <w:sz w:val="20"/>
                <w:szCs w:val="20"/>
              </w:rPr>
              <w:fldChar w:fldCharType="end"/>
            </w:r>
          </w:p>
        </w:tc>
        <w:tc>
          <w:tcPr>
            <w:tcW w:w="450" w:type="dxa"/>
            <w:tcBorders>
              <w:bottom w:val="single" w:sz="4" w:space="0" w:color="auto"/>
            </w:tcBorders>
          </w:tcPr>
          <w:p w14:paraId="23D6EB22"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0E20975D" w14:textId="77777777" w:rsidR="00C711AC" w:rsidRPr="00614EF6" w:rsidRDefault="00C711AC" w:rsidP="00EB714F">
            <w:pPr>
              <w:jc w:val="center"/>
              <w:rPr>
                <w:rFonts w:ascii="Garamond" w:hAnsi="Garamond"/>
                <w:sz w:val="20"/>
                <w:szCs w:val="20"/>
              </w:rPr>
            </w:pPr>
          </w:p>
        </w:tc>
      </w:tr>
    </w:tbl>
    <w:p w14:paraId="2F53A23A" w14:textId="31028C26" w:rsidR="004A3C6E" w:rsidRPr="004174E1" w:rsidRDefault="004A3C6E" w:rsidP="004A3C6E">
      <w:pPr>
        <w:rPr>
          <w:rFonts w:ascii="Garamond" w:hAnsi="Garamond"/>
          <w:sz w:val="20"/>
          <w:szCs w:val="20"/>
        </w:rPr>
      </w:pPr>
      <w:r w:rsidRPr="004174E1">
        <w:rPr>
          <w:rFonts w:ascii="Garamond" w:hAnsi="Garamond"/>
          <w:b/>
          <w:sz w:val="20"/>
          <w:szCs w:val="20"/>
        </w:rPr>
        <w:t>LIFE ROLE/PERSONAL DEVELOPMENT</w:t>
      </w:r>
      <w:r w:rsidR="00D92AFD">
        <w:rPr>
          <w:rFonts w:ascii="Garamond" w:hAnsi="Garamond"/>
          <w:b/>
          <w:sz w:val="20"/>
          <w:szCs w:val="20"/>
        </w:rPr>
        <w:t xml:space="preserve"> </w:t>
      </w:r>
      <w:bookmarkStart w:id="25" w:name="_Hlk64545053"/>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sidR="007C7552">
        <w:rPr>
          <w:rFonts w:ascii="Garamond" w:hAnsi="Garamond"/>
          <w:sz w:val="18"/>
          <w:szCs w:val="18"/>
          <w:u w:val="single"/>
        </w:rPr>
        <w:t xml:space="preserve"> </w:t>
      </w:r>
      <w:r w:rsidR="007C7552" w:rsidRPr="007C7552">
        <w:rPr>
          <w:rFonts w:ascii="Garamond" w:hAnsi="Garamond"/>
          <w:b/>
          <w:bCs/>
          <w:sz w:val="18"/>
          <w:szCs w:val="18"/>
          <w:u w:val="single"/>
        </w:rPr>
        <w:t>Or</w:t>
      </w:r>
      <w:r w:rsidR="007C7552">
        <w:rPr>
          <w:rFonts w:ascii="Garamond" w:hAnsi="Garamond"/>
          <w:sz w:val="18"/>
          <w:szCs w:val="18"/>
          <w:u w:val="single"/>
        </w:rPr>
        <w:t xml:space="preserve"> from the Applied Technology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bookmarkEnd w:id="25"/>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
        <w:gridCol w:w="4762"/>
        <w:gridCol w:w="450"/>
        <w:gridCol w:w="641"/>
      </w:tblGrid>
      <w:tr w:rsidR="007029F6" w:rsidRPr="00614EF6" w14:paraId="3AD4C5D9" w14:textId="648D2271" w:rsidTr="007D3CD0">
        <w:tc>
          <w:tcPr>
            <w:tcW w:w="263" w:type="dxa"/>
            <w:tcBorders>
              <w:bottom w:val="single" w:sz="4" w:space="0" w:color="auto"/>
            </w:tcBorders>
            <w:shd w:val="clear" w:color="auto" w:fill="D9D9D9" w:themeFill="background1" w:themeFillShade="D9"/>
          </w:tcPr>
          <w:p w14:paraId="36835CAB" w14:textId="77777777" w:rsidR="007029F6" w:rsidRPr="009339F6" w:rsidRDefault="007029F6" w:rsidP="00EB714F">
            <w:pPr>
              <w:rPr>
                <w:rFonts w:ascii="Garamond" w:hAnsi="Garamond"/>
                <w:sz w:val="20"/>
                <w:szCs w:val="20"/>
              </w:rPr>
            </w:pPr>
          </w:p>
        </w:tc>
        <w:bookmarkStart w:id="26" w:name="coop"/>
        <w:tc>
          <w:tcPr>
            <w:tcW w:w="4772" w:type="dxa"/>
            <w:tcBorders>
              <w:bottom w:val="single" w:sz="4" w:space="0" w:color="auto"/>
            </w:tcBorders>
            <w:shd w:val="clear" w:color="auto" w:fill="D9D9D9" w:themeFill="background1" w:themeFillShade="D9"/>
          </w:tcPr>
          <w:p w14:paraId="3616A9CF" w14:textId="69F1C0D6" w:rsidR="007029F6" w:rsidRPr="009339F6" w:rsidRDefault="007029F6" w:rsidP="00671B46">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7A7FCC19" w14:textId="77777777" w:rsidR="007029F6" w:rsidRPr="009339F6" w:rsidRDefault="007029F6" w:rsidP="00671B46">
            <w:pPr>
              <w:jc w:val="both"/>
              <w:rPr>
                <w:rFonts w:ascii="Arial" w:hAnsi="Arial" w:cs="Arial"/>
              </w:rPr>
            </w:pPr>
          </w:p>
          <w:p w14:paraId="1E7D3D99" w14:textId="77777777" w:rsidR="007029F6" w:rsidRPr="009339F6" w:rsidRDefault="007029F6" w:rsidP="00671B46">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6886DE8A" w14:textId="45B0D06D" w:rsidR="007029F6" w:rsidRPr="009339F6" w:rsidRDefault="007029F6" w:rsidP="0031647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26"/>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9144CD8" w14:textId="77777777" w:rsidR="007029F6" w:rsidRPr="00614EF6" w:rsidRDefault="007029F6" w:rsidP="00EB714F">
            <w:pPr>
              <w:jc w:val="center"/>
              <w:rPr>
                <w:rFonts w:ascii="Garamond" w:hAnsi="Garamond"/>
                <w:sz w:val="20"/>
                <w:szCs w:val="20"/>
              </w:rPr>
            </w:pPr>
            <w:r>
              <w:rPr>
                <w:rFonts w:ascii="Garamond" w:hAnsi="Garamond"/>
                <w:sz w:val="20"/>
                <w:szCs w:val="20"/>
              </w:rPr>
              <w:t>3</w:t>
            </w:r>
          </w:p>
        </w:tc>
        <w:tc>
          <w:tcPr>
            <w:tcW w:w="630" w:type="dxa"/>
            <w:tcBorders>
              <w:bottom w:val="single" w:sz="4" w:space="0" w:color="auto"/>
            </w:tcBorders>
            <w:shd w:val="clear" w:color="auto" w:fill="D9D9D9" w:themeFill="background1" w:themeFillShade="D9"/>
          </w:tcPr>
          <w:p w14:paraId="156F2F7B" w14:textId="537D0E09" w:rsidR="007029F6" w:rsidRDefault="00A856CA" w:rsidP="00EB714F">
            <w:pPr>
              <w:jc w:val="center"/>
              <w:rPr>
                <w:rFonts w:ascii="Garamond" w:hAnsi="Garamond"/>
                <w:sz w:val="20"/>
                <w:szCs w:val="20"/>
              </w:rPr>
            </w:pPr>
            <w:hyperlink r:id="rId22" w:history="1">
              <w:r w:rsidR="00C868F7" w:rsidRPr="002259B7">
                <w:rPr>
                  <w:rStyle w:val="Hyperlink"/>
                  <w:rFonts w:ascii="Garamond" w:hAnsi="Garamond"/>
                  <w:sz w:val="20"/>
                  <w:szCs w:val="20"/>
                </w:rPr>
                <w:t>video</w:t>
              </w:r>
            </w:hyperlink>
          </w:p>
        </w:tc>
      </w:tr>
      <w:tr w:rsidR="007029F6" w:rsidRPr="00614EF6" w14:paraId="639F0E0D" w14:textId="309BAC1F" w:rsidTr="007D3CD0">
        <w:tc>
          <w:tcPr>
            <w:tcW w:w="263" w:type="dxa"/>
            <w:tcBorders>
              <w:bottom w:val="single" w:sz="4" w:space="0" w:color="auto"/>
            </w:tcBorders>
            <w:shd w:val="clear" w:color="auto" w:fill="auto"/>
          </w:tcPr>
          <w:p w14:paraId="0FB6E556" w14:textId="77777777" w:rsidR="007029F6" w:rsidRPr="009339F6" w:rsidRDefault="007029F6" w:rsidP="00EB714F">
            <w:pPr>
              <w:rPr>
                <w:rFonts w:ascii="Garamond" w:hAnsi="Garamond"/>
                <w:sz w:val="20"/>
                <w:szCs w:val="20"/>
              </w:rPr>
            </w:pPr>
          </w:p>
        </w:tc>
        <w:tc>
          <w:tcPr>
            <w:tcW w:w="4772" w:type="dxa"/>
            <w:tcBorders>
              <w:bottom w:val="single" w:sz="4" w:space="0" w:color="auto"/>
            </w:tcBorders>
            <w:shd w:val="clear" w:color="auto" w:fill="auto"/>
          </w:tcPr>
          <w:p w14:paraId="03BADE53" w14:textId="28838317" w:rsidR="007029F6" w:rsidRPr="009339F6" w:rsidRDefault="007029F6" w:rsidP="00A15AA0">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5848DDA6" w14:textId="77777777" w:rsidR="007029F6" w:rsidRPr="009339F6" w:rsidRDefault="007029F6" w:rsidP="00A15AA0">
            <w:pPr>
              <w:jc w:val="both"/>
              <w:rPr>
                <w:rFonts w:ascii="Arial" w:hAnsi="Arial" w:cs="Arial"/>
                <w:b/>
              </w:rPr>
            </w:pPr>
          </w:p>
          <w:p w14:paraId="32EFD026" w14:textId="77777777" w:rsidR="007029F6" w:rsidRPr="009339F6" w:rsidRDefault="007029F6" w:rsidP="00A15AA0">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3E62151C" w14:textId="77777777" w:rsidR="007029F6" w:rsidRPr="009339F6" w:rsidRDefault="007029F6" w:rsidP="00A15AA0">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5201992" w14:textId="77777777" w:rsidR="007029F6" w:rsidRPr="009339F6" w:rsidRDefault="007029F6" w:rsidP="00A15AA0">
            <w:pPr>
              <w:jc w:val="both"/>
              <w:rPr>
                <w:rFonts w:ascii="Arial" w:hAnsi="Arial" w:cs="Arial"/>
              </w:rPr>
            </w:pPr>
          </w:p>
          <w:p w14:paraId="35110BE9" w14:textId="53D09CE7" w:rsidR="007029F6" w:rsidRPr="009339F6" w:rsidRDefault="007029F6" w:rsidP="00A15AA0">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7688BD00" w14:textId="6A02B5C5" w:rsidR="007029F6" w:rsidRPr="009339F6" w:rsidRDefault="007029F6" w:rsidP="00347057">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450" w:type="dxa"/>
            <w:tcBorders>
              <w:bottom w:val="single" w:sz="4" w:space="0" w:color="auto"/>
            </w:tcBorders>
            <w:shd w:val="clear" w:color="auto" w:fill="auto"/>
          </w:tcPr>
          <w:p w14:paraId="76C7A202" w14:textId="77777777" w:rsidR="007029F6" w:rsidRPr="00614EF6" w:rsidRDefault="007029F6"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shd w:val="clear" w:color="auto" w:fill="auto"/>
          </w:tcPr>
          <w:p w14:paraId="5F26DCD4" w14:textId="53ED5005" w:rsidR="007029F6" w:rsidRDefault="00A856CA" w:rsidP="00EB714F">
            <w:pPr>
              <w:jc w:val="center"/>
              <w:rPr>
                <w:rFonts w:ascii="Garamond" w:hAnsi="Garamond"/>
                <w:sz w:val="20"/>
                <w:szCs w:val="20"/>
              </w:rPr>
            </w:pPr>
            <w:hyperlink r:id="rId23" w:history="1">
              <w:r w:rsidR="005121F7" w:rsidRPr="003633E6">
                <w:rPr>
                  <w:rStyle w:val="Hyperlink"/>
                  <w:rFonts w:ascii="Garamond" w:hAnsi="Garamond"/>
                  <w:sz w:val="20"/>
                  <w:szCs w:val="20"/>
                </w:rPr>
                <w:t>video</w:t>
              </w:r>
            </w:hyperlink>
          </w:p>
        </w:tc>
      </w:tr>
      <w:tr w:rsidR="007029F6" w:rsidRPr="00614EF6" w14:paraId="22B98DCC" w14:textId="201BE144" w:rsidTr="007D3CD0">
        <w:tc>
          <w:tcPr>
            <w:tcW w:w="263" w:type="dxa"/>
            <w:tcBorders>
              <w:bottom w:val="single" w:sz="4" w:space="0" w:color="auto"/>
            </w:tcBorders>
            <w:shd w:val="clear" w:color="auto" w:fill="D9D9D9" w:themeFill="background1" w:themeFillShade="D9"/>
          </w:tcPr>
          <w:p w14:paraId="228D12F7" w14:textId="77777777" w:rsidR="007029F6" w:rsidRPr="009339F6" w:rsidRDefault="007029F6" w:rsidP="00117856">
            <w:pPr>
              <w:rPr>
                <w:rFonts w:ascii="Garamond" w:hAnsi="Garamond"/>
                <w:sz w:val="20"/>
                <w:szCs w:val="20"/>
              </w:rPr>
            </w:pPr>
          </w:p>
        </w:tc>
        <w:bookmarkStart w:id="27" w:name="coopmentor"/>
        <w:tc>
          <w:tcPr>
            <w:tcW w:w="4772" w:type="dxa"/>
            <w:tcBorders>
              <w:bottom w:val="single" w:sz="4" w:space="0" w:color="auto"/>
            </w:tcBorders>
            <w:shd w:val="clear" w:color="auto" w:fill="D9D9D9" w:themeFill="background1" w:themeFillShade="D9"/>
          </w:tcPr>
          <w:p w14:paraId="2E76F37C" w14:textId="59DEA254" w:rsidR="007029F6" w:rsidRPr="009339F6" w:rsidRDefault="007029F6" w:rsidP="00B46755">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4D06676D" w14:textId="77777777" w:rsidR="007029F6" w:rsidRPr="009339F6" w:rsidRDefault="007029F6" w:rsidP="00B46755">
            <w:pPr>
              <w:jc w:val="both"/>
            </w:pPr>
          </w:p>
          <w:p w14:paraId="2467ABD9" w14:textId="77777777" w:rsidR="007029F6" w:rsidRPr="009339F6" w:rsidRDefault="007029F6" w:rsidP="00B46755">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191D579D" w14:textId="3838687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27"/>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5B6D943" w14:textId="6EF4A585"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89DC3B8" w14:textId="77777777" w:rsidR="007029F6" w:rsidRDefault="007029F6" w:rsidP="00117856">
            <w:pPr>
              <w:jc w:val="center"/>
              <w:rPr>
                <w:rFonts w:ascii="Garamond" w:hAnsi="Garamond"/>
                <w:sz w:val="20"/>
                <w:szCs w:val="20"/>
              </w:rPr>
            </w:pPr>
          </w:p>
        </w:tc>
      </w:tr>
      <w:tr w:rsidR="007029F6" w:rsidRPr="00614EF6" w14:paraId="0D61DAB4" w14:textId="7883BEF9" w:rsidTr="007D3CD0">
        <w:tc>
          <w:tcPr>
            <w:tcW w:w="263" w:type="dxa"/>
            <w:tcBorders>
              <w:bottom w:val="single" w:sz="4" w:space="0" w:color="auto"/>
            </w:tcBorders>
            <w:shd w:val="clear" w:color="auto" w:fill="auto"/>
          </w:tcPr>
          <w:p w14:paraId="67EAF524" w14:textId="77777777" w:rsidR="007029F6" w:rsidRPr="009339F6" w:rsidRDefault="007029F6" w:rsidP="00117856">
            <w:pPr>
              <w:rPr>
                <w:rFonts w:ascii="Garamond" w:hAnsi="Garamond"/>
                <w:sz w:val="20"/>
                <w:szCs w:val="20"/>
              </w:rPr>
            </w:pPr>
          </w:p>
        </w:tc>
        <w:bookmarkStart w:id="28" w:name="entre"/>
        <w:tc>
          <w:tcPr>
            <w:tcW w:w="4772" w:type="dxa"/>
            <w:tcBorders>
              <w:bottom w:val="single" w:sz="4" w:space="0" w:color="auto"/>
            </w:tcBorders>
            <w:shd w:val="clear" w:color="auto" w:fill="auto"/>
          </w:tcPr>
          <w:p w14:paraId="3518CEAC" w14:textId="77777777" w:rsidR="007029F6" w:rsidRPr="009339F6" w:rsidRDefault="007029F6" w:rsidP="005D6D81">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5AD943F" w14:textId="01159C46" w:rsidR="007029F6" w:rsidRPr="009339F6" w:rsidRDefault="007029F6" w:rsidP="005D6D81">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7F1D2487" w14:textId="77777777" w:rsidR="007029F6" w:rsidRPr="009339F6" w:rsidRDefault="007029F6" w:rsidP="005D6D81">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3BCB5FE9" w14:textId="1C0F419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28"/>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B54D3"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auto"/>
          </w:tcPr>
          <w:p w14:paraId="71423C5B" w14:textId="14C8E830" w:rsidR="007029F6" w:rsidRPr="00614EF6" w:rsidRDefault="00A856CA" w:rsidP="00117856">
            <w:pPr>
              <w:jc w:val="center"/>
              <w:rPr>
                <w:rFonts w:ascii="Garamond" w:hAnsi="Garamond"/>
                <w:sz w:val="20"/>
                <w:szCs w:val="20"/>
              </w:rPr>
            </w:pPr>
            <w:hyperlink r:id="rId24" w:history="1">
              <w:r w:rsidR="00D92149" w:rsidRPr="005121F7">
                <w:rPr>
                  <w:rStyle w:val="Hyperlink"/>
                  <w:rFonts w:ascii="Garamond" w:hAnsi="Garamond"/>
                  <w:sz w:val="20"/>
                  <w:szCs w:val="20"/>
                </w:rPr>
                <w:t>video</w:t>
              </w:r>
            </w:hyperlink>
          </w:p>
        </w:tc>
      </w:tr>
      <w:tr w:rsidR="007029F6" w:rsidRPr="00614EF6" w14:paraId="6B5477E3" w14:textId="33D8DD9A" w:rsidTr="007D3CD0">
        <w:tc>
          <w:tcPr>
            <w:tcW w:w="263" w:type="dxa"/>
            <w:shd w:val="clear" w:color="auto" w:fill="D9D9D9" w:themeFill="background1" w:themeFillShade="D9"/>
          </w:tcPr>
          <w:p w14:paraId="7E0FD9C5" w14:textId="77777777" w:rsidR="007029F6" w:rsidRPr="009339F6" w:rsidRDefault="007029F6" w:rsidP="00117856">
            <w:pPr>
              <w:rPr>
                <w:rFonts w:ascii="Garamond" w:hAnsi="Garamond"/>
                <w:sz w:val="20"/>
                <w:szCs w:val="20"/>
              </w:rPr>
            </w:pPr>
          </w:p>
        </w:tc>
        <w:bookmarkStart w:id="29" w:name="FIFamDyn"/>
        <w:tc>
          <w:tcPr>
            <w:tcW w:w="4772" w:type="dxa"/>
            <w:tcBorders>
              <w:bottom w:val="single" w:sz="4" w:space="0" w:color="auto"/>
            </w:tcBorders>
            <w:shd w:val="clear" w:color="auto" w:fill="D9D9D9" w:themeFill="background1" w:themeFillShade="D9"/>
          </w:tcPr>
          <w:p w14:paraId="7C6AF031" w14:textId="7CDD8611" w:rsidR="007029F6" w:rsidRPr="009339F6" w:rsidRDefault="007029F6" w:rsidP="001B2F71">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596D441E" w14:textId="77777777" w:rsidR="007029F6" w:rsidRPr="009339F6" w:rsidRDefault="007029F6" w:rsidP="001B2F71">
            <w:pPr>
              <w:jc w:val="both"/>
              <w:rPr>
                <w:rFonts w:ascii="Arial" w:hAnsi="Arial" w:cs="Arial"/>
              </w:rPr>
            </w:pPr>
          </w:p>
          <w:p w14:paraId="2D8D7B1E" w14:textId="77777777" w:rsidR="007029F6" w:rsidRPr="009339F6" w:rsidRDefault="007029F6" w:rsidP="001B2F71">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4122451D" w14:textId="27B8F65B" w:rsidR="007029F6" w:rsidRPr="009339F6" w:rsidRDefault="007029F6" w:rsidP="00117856">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29"/>
            <w:r w:rsidRPr="009339F6">
              <w:rPr>
                <w:rFonts w:ascii="Garamond" w:hAnsi="Garamond"/>
                <w:b/>
                <w:sz w:val="20"/>
                <w:szCs w:val="20"/>
              </w:rPr>
              <w:fldChar w:fldCharType="end"/>
            </w:r>
          </w:p>
        </w:tc>
        <w:tc>
          <w:tcPr>
            <w:tcW w:w="450" w:type="dxa"/>
            <w:tcBorders>
              <w:bottom w:val="single" w:sz="4" w:space="0" w:color="auto"/>
            </w:tcBorders>
            <w:shd w:val="clear" w:color="auto" w:fill="D9D9D9" w:themeFill="background1" w:themeFillShade="D9"/>
          </w:tcPr>
          <w:p w14:paraId="5AC24EC3"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21BA2D32" w14:textId="22FDC17A" w:rsidR="007029F6" w:rsidRDefault="00A856CA" w:rsidP="00117856">
            <w:pPr>
              <w:jc w:val="center"/>
              <w:rPr>
                <w:rFonts w:ascii="Garamond" w:hAnsi="Garamond"/>
                <w:sz w:val="20"/>
                <w:szCs w:val="20"/>
              </w:rPr>
            </w:pPr>
            <w:hyperlink r:id="rId25" w:history="1">
              <w:r w:rsidR="00EC028B" w:rsidRPr="004D0DBB">
                <w:rPr>
                  <w:rStyle w:val="Hyperlink"/>
                  <w:rFonts w:ascii="Garamond" w:hAnsi="Garamond"/>
                  <w:sz w:val="20"/>
                  <w:szCs w:val="20"/>
                </w:rPr>
                <w:t>video</w:t>
              </w:r>
            </w:hyperlink>
          </w:p>
        </w:tc>
      </w:tr>
      <w:tr w:rsidR="007029F6" w:rsidRPr="00614EF6" w14:paraId="27CA0165" w14:textId="67203BA5" w:rsidTr="007D3CD0">
        <w:tc>
          <w:tcPr>
            <w:tcW w:w="263" w:type="dxa"/>
            <w:shd w:val="clear" w:color="auto" w:fill="auto"/>
          </w:tcPr>
          <w:p w14:paraId="48CD3FF7" w14:textId="77777777" w:rsidR="007029F6" w:rsidRPr="009339F6" w:rsidRDefault="007029F6" w:rsidP="00117856">
            <w:pPr>
              <w:rPr>
                <w:rFonts w:ascii="Garamond" w:hAnsi="Garamond"/>
                <w:bCs/>
                <w:sz w:val="20"/>
                <w:szCs w:val="20"/>
              </w:rPr>
            </w:pPr>
          </w:p>
        </w:tc>
        <w:bookmarkStart w:id="30" w:name="ggg"/>
        <w:tc>
          <w:tcPr>
            <w:tcW w:w="4772" w:type="dxa"/>
            <w:tcBorders>
              <w:bottom w:val="single" w:sz="4" w:space="0" w:color="auto"/>
            </w:tcBorders>
            <w:shd w:val="clear" w:color="auto" w:fill="auto"/>
          </w:tcPr>
          <w:p w14:paraId="4822DA89" w14:textId="1539A6F3" w:rsidR="007029F6" w:rsidRPr="007D3CD0" w:rsidRDefault="007029F6" w:rsidP="00D32FCF">
            <w:pPr>
              <w:pStyle w:val="Heading2"/>
              <w:shd w:val="clear" w:color="auto" w:fill="FFFFFF"/>
              <w:spacing w:after="120"/>
              <w:rPr>
                <w:rStyle w:val="Hyperlink"/>
                <w:rFonts w:ascii="Garamond" w:eastAsia="Times New Roman" w:hAnsi="Garamond" w:cs="Times New Roman"/>
                <w:color w:val="auto"/>
                <w:sz w:val="20"/>
                <w:szCs w:val="20"/>
                <w:u w:val="none"/>
              </w:rPr>
            </w:pPr>
            <w:r w:rsidRPr="007D3CD0">
              <w:rPr>
                <w:rStyle w:val="Hyperlink"/>
                <w:rFonts w:eastAsia="Times New Roman" w:cs="Times New Roman"/>
                <w:color w:val="auto"/>
                <w:u w:val="none"/>
              </w:rPr>
              <w:fldChar w:fldCharType="begin"/>
            </w:r>
            <w:r w:rsidRPr="007D3CD0">
              <w:rPr>
                <w:rStyle w:val="Hyperlink"/>
                <w:rFonts w:eastAsia="Times New Roman" w:cs="Times New Roman"/>
                <w:color w:val="auto"/>
                <w:u w:val="none"/>
              </w:rPr>
              <w:instrText xml:space="preserve"> HYPERLINK  \l "ggg" \o "</w:instrText>
            </w:r>
            <w:r w:rsidRPr="007D3CD0">
              <w:rPr>
                <w:rStyle w:val="Hyperlink"/>
                <w:rFonts w:ascii="Garamond" w:eastAsia="Times New Roman" w:hAnsi="Garamond" w:cs="Times New Roman"/>
                <w:color w:val="auto"/>
                <w:sz w:val="20"/>
                <w:szCs w:val="20"/>
                <w:u w:val="none"/>
              </w:rPr>
              <w:instrText>Growth Goals and Grit</w:instrText>
            </w:r>
          </w:p>
          <w:p w14:paraId="5FC6780A" w14:textId="77777777" w:rsidR="007029F6" w:rsidRPr="007D3CD0" w:rsidRDefault="007029F6" w:rsidP="00D32FCF">
            <w:pPr>
              <w:rPr>
                <w:rStyle w:val="Hyperlink"/>
                <w:rFonts w:ascii="Garamond" w:hAnsi="Garamond"/>
                <w:color w:val="auto"/>
                <w:sz w:val="20"/>
                <w:szCs w:val="20"/>
                <w:u w:val="none"/>
              </w:rPr>
            </w:pPr>
          </w:p>
          <w:p w14:paraId="7C2699D3" w14:textId="77777777" w:rsidR="007029F6" w:rsidRPr="007D3CD0" w:rsidRDefault="007029F6" w:rsidP="00D32FCF">
            <w:pPr>
              <w:pStyle w:val="NormalWeb"/>
              <w:shd w:val="clear" w:color="auto" w:fill="FFFFFF"/>
              <w:spacing w:after="240"/>
              <w:jc w:val="both"/>
              <w:rPr>
                <w:rStyle w:val="Hyperlink"/>
                <w:rFonts w:ascii="Garamond" w:eastAsia="Times New Roman" w:hAnsi="Garamond"/>
                <w:color w:val="auto"/>
                <w:sz w:val="20"/>
                <w:szCs w:val="20"/>
                <w:u w:val="none"/>
              </w:rPr>
            </w:pPr>
            <w:r w:rsidRPr="007D3CD0">
              <w:rPr>
                <w:rStyle w:val="Hyperlink"/>
                <w:rFonts w:ascii="Garamond" w:eastAsia="Times New Roman" w:hAnsi="Garamond"/>
                <w:color w:val="auto"/>
                <w:sz w:val="20"/>
                <w:szCs w:val="20"/>
                <w:u w:val="none"/>
              </w:rPr>
              <w:instrText>The course focuses on improving reading and writing skills,learning style identification,study skill strategies,career and vocational exploration and post secondary preparation.</w:instrText>
            </w:r>
          </w:p>
          <w:p w14:paraId="051BB70F" w14:textId="6FE82E9B" w:rsidR="007029F6" w:rsidRPr="007D3CD0" w:rsidRDefault="007029F6" w:rsidP="00117856">
            <w:pPr>
              <w:rPr>
                <w:rStyle w:val="Hyperlink"/>
                <w:color w:val="auto"/>
                <w:u w:val="none"/>
              </w:rPr>
            </w:pPr>
            <w:r w:rsidRPr="007D3CD0">
              <w:rPr>
                <w:rStyle w:val="Hyperlink"/>
                <w:color w:val="auto"/>
                <w:u w:val="none"/>
              </w:rPr>
              <w:instrText xml:space="preserve">" </w:instrText>
            </w:r>
            <w:r w:rsidRPr="007D3CD0">
              <w:rPr>
                <w:rStyle w:val="Hyperlink"/>
                <w:color w:val="auto"/>
                <w:u w:val="none"/>
              </w:rPr>
              <w:fldChar w:fldCharType="separate"/>
            </w:r>
            <w:r w:rsidRPr="007D3CD0">
              <w:rPr>
                <w:rStyle w:val="Hyperlink"/>
                <w:rFonts w:ascii="Garamond" w:hAnsi="Garamond"/>
                <w:color w:val="auto"/>
                <w:sz w:val="20"/>
                <w:szCs w:val="20"/>
                <w:u w:val="none"/>
              </w:rPr>
              <w:t>GGG (Goals, Growth &amp; Grit: Skills for Success) 120</w:t>
            </w:r>
            <w:bookmarkEnd w:id="30"/>
            <w:r w:rsidRPr="007D3CD0">
              <w:rPr>
                <w:rStyle w:val="Hyperlink"/>
                <w:color w:val="auto"/>
                <w:u w:val="none"/>
              </w:rPr>
              <w:fldChar w:fldCharType="end"/>
            </w:r>
          </w:p>
        </w:tc>
        <w:tc>
          <w:tcPr>
            <w:tcW w:w="450" w:type="dxa"/>
            <w:tcBorders>
              <w:bottom w:val="single" w:sz="4" w:space="0" w:color="auto"/>
            </w:tcBorders>
            <w:shd w:val="clear" w:color="auto" w:fill="auto"/>
          </w:tcPr>
          <w:p w14:paraId="134A6323" w14:textId="348FE1B2"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auto"/>
          </w:tcPr>
          <w:p w14:paraId="5A9D1882" w14:textId="77777777" w:rsidR="007029F6" w:rsidRDefault="007029F6" w:rsidP="00117856">
            <w:pPr>
              <w:jc w:val="center"/>
              <w:rPr>
                <w:rFonts w:ascii="Garamond" w:hAnsi="Garamond"/>
                <w:sz w:val="20"/>
                <w:szCs w:val="20"/>
              </w:rPr>
            </w:pPr>
          </w:p>
        </w:tc>
      </w:tr>
      <w:tr w:rsidR="007029F6" w:rsidRPr="00614EF6" w14:paraId="22ECF88D" w14:textId="2CB5644F" w:rsidTr="007D3CD0">
        <w:tc>
          <w:tcPr>
            <w:tcW w:w="263" w:type="dxa"/>
            <w:tcBorders>
              <w:bottom w:val="single" w:sz="4" w:space="0" w:color="auto"/>
            </w:tcBorders>
            <w:shd w:val="clear" w:color="auto" w:fill="D9D9D9" w:themeFill="background1" w:themeFillShade="D9"/>
          </w:tcPr>
          <w:p w14:paraId="228832A2" w14:textId="77777777" w:rsidR="007029F6" w:rsidRPr="009339F6" w:rsidRDefault="007029F6" w:rsidP="00117856">
            <w:pPr>
              <w:rPr>
                <w:rFonts w:ascii="Garamond" w:hAnsi="Garamond"/>
                <w:sz w:val="20"/>
                <w:szCs w:val="20"/>
              </w:rPr>
            </w:pPr>
          </w:p>
        </w:tc>
        <w:bookmarkStart w:id="31" w:name="famdyn"/>
        <w:tc>
          <w:tcPr>
            <w:tcW w:w="4772" w:type="dxa"/>
            <w:shd w:val="clear" w:color="auto" w:fill="D9D9D9" w:themeFill="background1" w:themeFillShade="D9"/>
          </w:tcPr>
          <w:p w14:paraId="773177B0" w14:textId="77777777" w:rsidR="007029F6" w:rsidRPr="009339F6" w:rsidRDefault="007029F6" w:rsidP="00485219">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BE545DB" w14:textId="3FC9955F" w:rsidR="007029F6" w:rsidRPr="009339F6" w:rsidRDefault="007029F6" w:rsidP="00485219">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33742FDC" w14:textId="77777777" w:rsidR="007029F6" w:rsidRPr="009339F6" w:rsidRDefault="007029F6" w:rsidP="00485219">
            <w:pPr>
              <w:jc w:val="both"/>
              <w:rPr>
                <w:rFonts w:ascii="Arial" w:hAnsi="Arial" w:cs="Arial"/>
                <w:b/>
              </w:rPr>
            </w:pPr>
          </w:p>
          <w:p w14:paraId="15B5A28D" w14:textId="77777777" w:rsidR="007029F6" w:rsidRPr="009339F6" w:rsidRDefault="007029F6" w:rsidP="00485219">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5E0B2B5E" w14:textId="7429B357"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31"/>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6D8BB007"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45D604FD" w14:textId="77777777" w:rsidR="007029F6" w:rsidRPr="00614EF6" w:rsidRDefault="007029F6" w:rsidP="00117856">
            <w:pPr>
              <w:jc w:val="center"/>
              <w:rPr>
                <w:rFonts w:ascii="Garamond" w:hAnsi="Garamond"/>
                <w:sz w:val="20"/>
                <w:szCs w:val="20"/>
              </w:rPr>
            </w:pPr>
          </w:p>
        </w:tc>
      </w:tr>
      <w:tr w:rsidR="007029F6" w:rsidRPr="00614EF6" w14:paraId="6D0272E9" w14:textId="306F0383" w:rsidTr="007D3CD0">
        <w:tc>
          <w:tcPr>
            <w:tcW w:w="263" w:type="dxa"/>
            <w:shd w:val="clear" w:color="auto" w:fill="auto"/>
          </w:tcPr>
          <w:p w14:paraId="7808045F" w14:textId="77777777" w:rsidR="007029F6" w:rsidRPr="009339F6" w:rsidRDefault="007029F6" w:rsidP="00117856">
            <w:pPr>
              <w:rPr>
                <w:rFonts w:ascii="Garamond" w:hAnsi="Garamond"/>
                <w:sz w:val="20"/>
                <w:szCs w:val="20"/>
              </w:rPr>
            </w:pPr>
          </w:p>
        </w:tc>
        <w:bookmarkStart w:id="32" w:name="musius111"/>
        <w:tc>
          <w:tcPr>
            <w:tcW w:w="4772" w:type="dxa"/>
            <w:shd w:val="clear" w:color="auto" w:fill="auto"/>
          </w:tcPr>
          <w:p w14:paraId="5BDFEC85" w14:textId="3A784E00" w:rsidR="007029F6" w:rsidRPr="009339F6" w:rsidRDefault="007029F6" w:rsidP="00E51B92">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3455359C" w14:textId="77777777" w:rsidR="007029F6" w:rsidRPr="009339F6" w:rsidRDefault="007029F6" w:rsidP="00E51B92">
            <w:pPr>
              <w:jc w:val="both"/>
              <w:rPr>
                <w:rFonts w:ascii="Arial" w:hAnsi="Arial" w:cs="Arial"/>
                <w:b/>
              </w:rPr>
            </w:pPr>
          </w:p>
          <w:p w14:paraId="38819A56" w14:textId="77777777" w:rsidR="007029F6" w:rsidRPr="009339F6" w:rsidRDefault="007029F6" w:rsidP="00E51B92">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669CB7D5" w14:textId="5F0A9DE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32"/>
            <w:r w:rsidRPr="009339F6">
              <w:rPr>
                <w:rFonts w:ascii="Garamond" w:hAnsi="Garamond"/>
                <w:sz w:val="20"/>
                <w:szCs w:val="20"/>
              </w:rPr>
              <w:fldChar w:fldCharType="end"/>
            </w:r>
          </w:p>
        </w:tc>
        <w:tc>
          <w:tcPr>
            <w:tcW w:w="450" w:type="dxa"/>
            <w:shd w:val="clear" w:color="auto" w:fill="auto"/>
          </w:tcPr>
          <w:p w14:paraId="25454205"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auto"/>
          </w:tcPr>
          <w:p w14:paraId="2DE69594" w14:textId="6E8154A2" w:rsidR="007029F6" w:rsidRPr="00614EF6" w:rsidRDefault="00A856CA" w:rsidP="00117856">
            <w:pPr>
              <w:jc w:val="center"/>
              <w:rPr>
                <w:rFonts w:ascii="Garamond" w:hAnsi="Garamond"/>
                <w:sz w:val="20"/>
                <w:szCs w:val="20"/>
              </w:rPr>
            </w:pPr>
            <w:hyperlink r:id="rId26" w:history="1">
              <w:r w:rsidR="00D92149" w:rsidRPr="002814DF">
                <w:rPr>
                  <w:rStyle w:val="Hyperlink"/>
                  <w:rFonts w:ascii="Garamond" w:hAnsi="Garamond"/>
                  <w:sz w:val="20"/>
                  <w:szCs w:val="20"/>
                </w:rPr>
                <w:t>video</w:t>
              </w:r>
            </w:hyperlink>
          </w:p>
        </w:tc>
      </w:tr>
      <w:tr w:rsidR="007029F6" w:rsidRPr="00614EF6" w14:paraId="4F8E387E" w14:textId="41433044" w:rsidTr="007D3CD0">
        <w:tc>
          <w:tcPr>
            <w:tcW w:w="263" w:type="dxa"/>
            <w:shd w:val="clear" w:color="auto" w:fill="D9D9D9" w:themeFill="background1" w:themeFillShade="D9"/>
          </w:tcPr>
          <w:p w14:paraId="11FF3E39" w14:textId="77777777" w:rsidR="007029F6" w:rsidRPr="009339F6" w:rsidRDefault="007029F6" w:rsidP="00117856">
            <w:pPr>
              <w:rPr>
                <w:rFonts w:ascii="Garamond" w:hAnsi="Garamond"/>
                <w:sz w:val="20"/>
                <w:szCs w:val="20"/>
              </w:rPr>
            </w:pPr>
          </w:p>
        </w:tc>
        <w:bookmarkStart w:id="33" w:name="music122"/>
        <w:tc>
          <w:tcPr>
            <w:tcW w:w="4772" w:type="dxa"/>
            <w:shd w:val="clear" w:color="auto" w:fill="D9D9D9" w:themeFill="background1" w:themeFillShade="D9"/>
          </w:tcPr>
          <w:p w14:paraId="74EE37EE" w14:textId="27F2FC2D" w:rsidR="007029F6" w:rsidRPr="009339F6" w:rsidRDefault="007029F6" w:rsidP="00ED72E3">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"music122" \o "</w:instrText>
            </w:r>
            <w:r w:rsidRPr="009339F6">
              <w:rPr>
                <w:rFonts w:ascii="Arial" w:hAnsi="Arial" w:cs="Arial"/>
                <w:b/>
              </w:rPr>
              <w:instrText xml:space="preserve"> Music 122</w:instrText>
            </w:r>
            <w:r w:rsidRPr="009339F6">
              <w:rPr>
                <w:rFonts w:ascii="Arial" w:hAnsi="Arial" w:cs="Arial"/>
              </w:rPr>
              <w:instrText xml:space="preserve">                                                                                                    </w:instrText>
            </w:r>
            <w:r w:rsidRPr="009339F6">
              <w:rPr>
                <w:rFonts w:ascii="Arial" w:hAnsi="Arial" w:cs="Arial"/>
                <w:snapToGrid w:val="0"/>
              </w:rPr>
              <w:instrText>(Contact: Humanities SPR)</w:instrText>
            </w:r>
          </w:p>
          <w:p w14:paraId="2FC1217E" w14:textId="77777777" w:rsidR="007029F6" w:rsidRPr="009339F6" w:rsidRDefault="007029F6" w:rsidP="00ED72E3">
            <w:pPr>
              <w:jc w:val="both"/>
              <w:rPr>
                <w:rFonts w:ascii="Arial" w:hAnsi="Arial" w:cs="Arial"/>
                <w:b/>
              </w:rPr>
            </w:pPr>
          </w:p>
          <w:p w14:paraId="71E49553" w14:textId="77777777" w:rsidR="007029F6" w:rsidRPr="009339F6" w:rsidRDefault="007029F6" w:rsidP="00ED72E3">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Music 111 course. All students taking this course must play an instrument at a level suitable to ensure success in the course. Music history and theory are an important component of the course. </w:instrText>
            </w:r>
            <w:r w:rsidRPr="009339F6">
              <w:rPr>
                <w:rFonts w:ascii="Arial" w:hAnsi="Arial" w:cs="Arial"/>
                <w:b/>
                <w:snapToGrid w:val="0"/>
              </w:rPr>
              <w:instrText>Prerequisite: Music 111</w:instrText>
            </w:r>
          </w:p>
          <w:p w14:paraId="0802C1A4" w14:textId="694198B2"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122 (Instrumental Music)</w:t>
            </w:r>
            <w:bookmarkEnd w:id="33"/>
            <w:r w:rsidRPr="009339F6">
              <w:rPr>
                <w:rFonts w:ascii="Garamond" w:hAnsi="Garamond"/>
                <w:sz w:val="20"/>
                <w:szCs w:val="20"/>
              </w:rPr>
              <w:fldChar w:fldCharType="end"/>
            </w:r>
          </w:p>
        </w:tc>
        <w:tc>
          <w:tcPr>
            <w:tcW w:w="450" w:type="dxa"/>
            <w:shd w:val="clear" w:color="auto" w:fill="D9D9D9" w:themeFill="background1" w:themeFillShade="D9"/>
          </w:tcPr>
          <w:p w14:paraId="6CCB5524"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499F8901" w14:textId="7DE60E4D" w:rsidR="007029F6" w:rsidRPr="00614EF6" w:rsidRDefault="00A856CA" w:rsidP="00117856">
            <w:pPr>
              <w:jc w:val="center"/>
              <w:rPr>
                <w:rFonts w:ascii="Garamond" w:hAnsi="Garamond"/>
                <w:sz w:val="20"/>
                <w:szCs w:val="20"/>
              </w:rPr>
            </w:pPr>
            <w:hyperlink r:id="rId27" w:history="1">
              <w:r w:rsidR="00D92149" w:rsidRPr="002814DF">
                <w:rPr>
                  <w:rStyle w:val="Hyperlink"/>
                  <w:rFonts w:ascii="Garamond" w:hAnsi="Garamond"/>
                  <w:sz w:val="20"/>
                  <w:szCs w:val="20"/>
                </w:rPr>
                <w:t>video</w:t>
              </w:r>
            </w:hyperlink>
          </w:p>
        </w:tc>
      </w:tr>
      <w:tr w:rsidR="00570101" w:rsidRPr="00614EF6" w14:paraId="3E3CD3A2" w14:textId="77777777" w:rsidTr="007D3CD0">
        <w:tc>
          <w:tcPr>
            <w:tcW w:w="263" w:type="dxa"/>
            <w:shd w:val="clear" w:color="auto" w:fill="auto"/>
          </w:tcPr>
          <w:p w14:paraId="53115BE1" w14:textId="77777777" w:rsidR="00570101" w:rsidRPr="009339F6" w:rsidRDefault="00570101" w:rsidP="00117856">
            <w:pPr>
              <w:rPr>
                <w:rFonts w:ascii="Garamond" w:hAnsi="Garamond"/>
                <w:sz w:val="20"/>
                <w:szCs w:val="20"/>
              </w:rPr>
            </w:pPr>
          </w:p>
        </w:tc>
        <w:tc>
          <w:tcPr>
            <w:tcW w:w="4772" w:type="dxa"/>
            <w:shd w:val="clear" w:color="auto" w:fill="auto"/>
          </w:tcPr>
          <w:p w14:paraId="5BFEBA20" w14:textId="73BFDE51" w:rsidR="00570101" w:rsidRPr="009339F6" w:rsidRDefault="00570101" w:rsidP="00ED72E3">
            <w:pPr>
              <w:jc w:val="both"/>
              <w:rPr>
                <w:rFonts w:ascii="Garamond" w:hAnsi="Garamond"/>
                <w:sz w:val="20"/>
                <w:szCs w:val="20"/>
              </w:rPr>
            </w:pPr>
            <w:r>
              <w:rPr>
                <w:rFonts w:ascii="Garamond" w:hAnsi="Garamond"/>
                <w:sz w:val="20"/>
                <w:szCs w:val="20"/>
              </w:rPr>
              <w:t xml:space="preserve">AP </w:t>
            </w:r>
            <w:r w:rsidR="00BE293C">
              <w:rPr>
                <w:rFonts w:ascii="Garamond" w:hAnsi="Garamond"/>
                <w:sz w:val="20"/>
                <w:szCs w:val="20"/>
              </w:rPr>
              <w:t>Music Theory 120</w:t>
            </w:r>
          </w:p>
        </w:tc>
        <w:tc>
          <w:tcPr>
            <w:tcW w:w="450" w:type="dxa"/>
            <w:shd w:val="clear" w:color="auto" w:fill="auto"/>
          </w:tcPr>
          <w:p w14:paraId="56375356" w14:textId="22C0B45A" w:rsidR="00570101" w:rsidRPr="00614EF6" w:rsidRDefault="00BE293C" w:rsidP="00117856">
            <w:pPr>
              <w:jc w:val="center"/>
              <w:rPr>
                <w:rFonts w:ascii="Garamond" w:hAnsi="Garamond"/>
                <w:sz w:val="20"/>
                <w:szCs w:val="20"/>
              </w:rPr>
            </w:pPr>
            <w:r>
              <w:rPr>
                <w:rFonts w:ascii="Garamond" w:hAnsi="Garamond"/>
                <w:sz w:val="20"/>
                <w:szCs w:val="20"/>
              </w:rPr>
              <w:t>1</w:t>
            </w:r>
          </w:p>
        </w:tc>
        <w:tc>
          <w:tcPr>
            <w:tcW w:w="630" w:type="dxa"/>
            <w:shd w:val="clear" w:color="auto" w:fill="auto"/>
          </w:tcPr>
          <w:p w14:paraId="2384F1CC" w14:textId="77777777" w:rsidR="00570101" w:rsidRDefault="00570101" w:rsidP="00117856">
            <w:pPr>
              <w:jc w:val="center"/>
            </w:pPr>
          </w:p>
        </w:tc>
      </w:tr>
      <w:tr w:rsidR="007029F6" w:rsidRPr="00614EF6" w14:paraId="3BDFCDF7" w14:textId="5F20AF73" w:rsidTr="007D3CD0">
        <w:tc>
          <w:tcPr>
            <w:tcW w:w="263" w:type="dxa"/>
            <w:shd w:val="clear" w:color="auto" w:fill="D9D9D9" w:themeFill="background1" w:themeFillShade="D9"/>
          </w:tcPr>
          <w:p w14:paraId="58E7C624" w14:textId="77777777" w:rsidR="007029F6" w:rsidRPr="009339F6" w:rsidRDefault="007029F6" w:rsidP="00117856">
            <w:pPr>
              <w:rPr>
                <w:rFonts w:ascii="Garamond" w:hAnsi="Garamond"/>
                <w:sz w:val="20"/>
                <w:szCs w:val="20"/>
              </w:rPr>
            </w:pPr>
          </w:p>
        </w:tc>
        <w:bookmarkStart w:id="34" w:name="nutrition"/>
        <w:tc>
          <w:tcPr>
            <w:tcW w:w="4772" w:type="dxa"/>
            <w:shd w:val="clear" w:color="auto" w:fill="D9D9D9" w:themeFill="background1" w:themeFillShade="D9"/>
          </w:tcPr>
          <w:p w14:paraId="405167CD" w14:textId="6E21E4F8" w:rsidR="007029F6" w:rsidRPr="009339F6" w:rsidRDefault="007029F6" w:rsidP="00B116C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2559EEB7" w14:textId="77777777" w:rsidR="007029F6" w:rsidRPr="009339F6" w:rsidRDefault="007029F6" w:rsidP="00B116C3">
            <w:pPr>
              <w:jc w:val="both"/>
              <w:rPr>
                <w:rFonts w:ascii="Arial" w:hAnsi="Arial" w:cs="Arial"/>
                <w:b/>
              </w:rPr>
            </w:pPr>
          </w:p>
          <w:p w14:paraId="0E08051C" w14:textId="77777777" w:rsidR="007029F6" w:rsidRPr="009339F6" w:rsidRDefault="007029F6" w:rsidP="00B116C3">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4EA949FD" w14:textId="64B8AA4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34"/>
            <w:r w:rsidRPr="009339F6">
              <w:rPr>
                <w:rFonts w:ascii="Garamond" w:hAnsi="Garamond"/>
                <w:sz w:val="20"/>
                <w:szCs w:val="20"/>
              </w:rPr>
              <w:fldChar w:fldCharType="end"/>
            </w:r>
          </w:p>
        </w:tc>
        <w:tc>
          <w:tcPr>
            <w:tcW w:w="450" w:type="dxa"/>
            <w:shd w:val="clear" w:color="auto" w:fill="D9D9D9" w:themeFill="background1" w:themeFillShade="D9"/>
          </w:tcPr>
          <w:p w14:paraId="4F8852DD" w14:textId="45FA3244"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03F7A566" w14:textId="77777777" w:rsidR="007029F6" w:rsidRDefault="007029F6" w:rsidP="00117856">
            <w:pPr>
              <w:jc w:val="center"/>
              <w:rPr>
                <w:rFonts w:ascii="Garamond" w:hAnsi="Garamond"/>
                <w:sz w:val="20"/>
                <w:szCs w:val="20"/>
              </w:rPr>
            </w:pPr>
          </w:p>
        </w:tc>
      </w:tr>
      <w:tr w:rsidR="007029F6" w:rsidRPr="00614EF6" w14:paraId="3E742BDD" w14:textId="3A277DF8" w:rsidTr="007D3CD0">
        <w:trPr>
          <w:trHeight w:val="206"/>
        </w:trPr>
        <w:tc>
          <w:tcPr>
            <w:tcW w:w="263" w:type="dxa"/>
            <w:shd w:val="clear" w:color="auto" w:fill="auto"/>
          </w:tcPr>
          <w:p w14:paraId="1E1A21B4" w14:textId="77777777" w:rsidR="007029F6" w:rsidRPr="009339F6" w:rsidRDefault="007029F6" w:rsidP="00117856">
            <w:pPr>
              <w:rPr>
                <w:rFonts w:ascii="Garamond" w:hAnsi="Garamond"/>
                <w:sz w:val="20"/>
                <w:szCs w:val="20"/>
              </w:rPr>
            </w:pPr>
          </w:p>
        </w:tc>
        <w:bookmarkStart w:id="35" w:name="outdoorp"/>
        <w:tc>
          <w:tcPr>
            <w:tcW w:w="4772" w:type="dxa"/>
            <w:shd w:val="clear" w:color="auto" w:fill="auto"/>
          </w:tcPr>
          <w:p w14:paraId="368D49C9" w14:textId="433C88C1" w:rsidR="007029F6" w:rsidRPr="009339F6" w:rsidRDefault="007029F6" w:rsidP="00B92C3F">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sidR="000007E6">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7B7AA1DD" w14:textId="77777777" w:rsidR="007029F6" w:rsidRPr="009339F6" w:rsidRDefault="007029F6" w:rsidP="00B92C3F">
            <w:pPr>
              <w:rPr>
                <w:rFonts w:ascii="Arial" w:hAnsi="Arial" w:cs="Arial"/>
              </w:rPr>
            </w:pPr>
          </w:p>
          <w:p w14:paraId="6554625C" w14:textId="77777777" w:rsidR="007029F6" w:rsidRPr="009339F6" w:rsidRDefault="007029F6" w:rsidP="00B92C3F">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6B8BA764" w14:textId="2D937FE3"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 xml:space="preserve">Outdoor </w:t>
            </w:r>
            <w:r w:rsidR="006F625B" w:rsidRPr="006F625B">
              <w:rPr>
                <w:rStyle w:val="Hyperlink"/>
                <w:rFonts w:ascii="Garamond" w:hAnsi="Garamond"/>
                <w:color w:val="auto"/>
                <w:sz w:val="20"/>
                <w:szCs w:val="20"/>
                <w:u w:val="none"/>
              </w:rPr>
              <w:t>E</w:t>
            </w:r>
            <w:r w:rsidR="006F625B"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35"/>
          </w:p>
        </w:tc>
        <w:tc>
          <w:tcPr>
            <w:tcW w:w="450" w:type="dxa"/>
            <w:shd w:val="clear" w:color="auto" w:fill="auto"/>
          </w:tcPr>
          <w:p w14:paraId="67A19F96"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auto"/>
          </w:tcPr>
          <w:p w14:paraId="18185CD3" w14:textId="74E4FC21" w:rsidR="007029F6" w:rsidRPr="00614EF6" w:rsidRDefault="00A856CA" w:rsidP="00117856">
            <w:pPr>
              <w:jc w:val="center"/>
              <w:rPr>
                <w:rFonts w:ascii="Garamond" w:hAnsi="Garamond"/>
                <w:sz w:val="20"/>
                <w:szCs w:val="20"/>
              </w:rPr>
            </w:pPr>
            <w:hyperlink r:id="rId28" w:history="1">
              <w:r w:rsidR="0063071C" w:rsidRPr="00365639">
                <w:rPr>
                  <w:rStyle w:val="Hyperlink"/>
                  <w:rFonts w:ascii="Garamond" w:hAnsi="Garamond"/>
                  <w:sz w:val="20"/>
                  <w:szCs w:val="20"/>
                </w:rPr>
                <w:t>video</w:t>
              </w:r>
            </w:hyperlink>
          </w:p>
        </w:tc>
      </w:tr>
      <w:tr w:rsidR="007029F6" w:rsidRPr="00614EF6" w14:paraId="77C51132" w14:textId="1BA7B8D3" w:rsidTr="007D3CD0">
        <w:tc>
          <w:tcPr>
            <w:tcW w:w="263" w:type="dxa"/>
            <w:shd w:val="clear" w:color="auto" w:fill="D9D9D9" w:themeFill="background1" w:themeFillShade="D9"/>
          </w:tcPr>
          <w:p w14:paraId="09C3861E" w14:textId="77777777" w:rsidR="007029F6" w:rsidRPr="009339F6" w:rsidRDefault="007029F6" w:rsidP="00117856">
            <w:pPr>
              <w:rPr>
                <w:rFonts w:ascii="Garamond" w:hAnsi="Garamond"/>
                <w:sz w:val="20"/>
                <w:szCs w:val="20"/>
              </w:rPr>
            </w:pPr>
          </w:p>
        </w:tc>
        <w:bookmarkStart w:id="36" w:name="PEleadership"/>
        <w:tc>
          <w:tcPr>
            <w:tcW w:w="4772" w:type="dxa"/>
            <w:shd w:val="clear" w:color="auto" w:fill="D9D9D9" w:themeFill="background1" w:themeFillShade="D9"/>
          </w:tcPr>
          <w:p w14:paraId="27B5F007" w14:textId="77777777" w:rsidR="007029F6" w:rsidRPr="009339F6" w:rsidRDefault="007029F6" w:rsidP="00856D76">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0E9D878E" w14:textId="77777777" w:rsidR="007029F6" w:rsidRPr="009339F6" w:rsidRDefault="007029F6" w:rsidP="00856D76">
            <w:pPr>
              <w:rPr>
                <w:rFonts w:ascii="Arial" w:hAnsi="Arial" w:cs="Arial"/>
              </w:rPr>
            </w:pPr>
          </w:p>
          <w:p w14:paraId="1672632A" w14:textId="09C61197" w:rsidR="007029F6" w:rsidRPr="009339F6" w:rsidRDefault="007029F6" w:rsidP="00856D76">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2CFCF5A8" w14:textId="3D53063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36"/>
            <w:r w:rsidRPr="009339F6">
              <w:rPr>
                <w:rFonts w:ascii="Garamond" w:hAnsi="Garamond"/>
                <w:sz w:val="20"/>
                <w:szCs w:val="20"/>
              </w:rPr>
              <w:fldChar w:fldCharType="end"/>
            </w:r>
          </w:p>
        </w:tc>
        <w:tc>
          <w:tcPr>
            <w:tcW w:w="450" w:type="dxa"/>
            <w:shd w:val="clear" w:color="auto" w:fill="D9D9D9" w:themeFill="background1" w:themeFillShade="D9"/>
          </w:tcPr>
          <w:p w14:paraId="7F68EFD1"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0C6A463B" w14:textId="7EF4CD98" w:rsidR="007029F6" w:rsidRDefault="00A856CA" w:rsidP="00117856">
            <w:pPr>
              <w:jc w:val="center"/>
              <w:rPr>
                <w:rFonts w:ascii="Garamond" w:hAnsi="Garamond"/>
                <w:sz w:val="20"/>
                <w:szCs w:val="20"/>
              </w:rPr>
            </w:pPr>
            <w:hyperlink r:id="rId29" w:history="1">
              <w:r w:rsidR="00365639" w:rsidRPr="00365639">
                <w:rPr>
                  <w:rStyle w:val="Hyperlink"/>
                  <w:rFonts w:ascii="Garamond" w:hAnsi="Garamond"/>
                  <w:sz w:val="20"/>
                  <w:szCs w:val="20"/>
                </w:rPr>
                <w:t>video</w:t>
              </w:r>
            </w:hyperlink>
          </w:p>
        </w:tc>
      </w:tr>
      <w:tr w:rsidR="007029F6" w:rsidRPr="00614EF6" w14:paraId="12BD9B97" w14:textId="1F265249" w:rsidTr="007D3CD0">
        <w:tc>
          <w:tcPr>
            <w:tcW w:w="263" w:type="dxa"/>
            <w:shd w:val="clear" w:color="auto" w:fill="auto"/>
          </w:tcPr>
          <w:p w14:paraId="0C8E22E4" w14:textId="77777777" w:rsidR="007029F6" w:rsidRPr="009339F6" w:rsidRDefault="007029F6" w:rsidP="00D13410">
            <w:pPr>
              <w:rPr>
                <w:rFonts w:ascii="Garamond" w:hAnsi="Garamond"/>
                <w:sz w:val="20"/>
                <w:szCs w:val="20"/>
              </w:rPr>
            </w:pPr>
          </w:p>
        </w:tc>
        <w:tc>
          <w:tcPr>
            <w:tcW w:w="4772" w:type="dxa"/>
            <w:shd w:val="clear" w:color="auto" w:fill="auto"/>
          </w:tcPr>
          <w:p w14:paraId="24CD370C" w14:textId="77777777" w:rsidR="007029F6" w:rsidRPr="009339F6" w:rsidRDefault="007029F6" w:rsidP="00D13410">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6FC598CE" w14:textId="77777777" w:rsidR="007029F6" w:rsidRPr="009339F6" w:rsidRDefault="007029F6" w:rsidP="00D13410">
            <w:pPr>
              <w:keepNext/>
              <w:jc w:val="both"/>
              <w:outlineLvl w:val="0"/>
              <w:rPr>
                <w:rFonts w:ascii="Arial" w:hAnsi="Arial" w:cs="Arial"/>
                <w:b/>
                <w:snapToGrid w:val="0"/>
              </w:rPr>
            </w:pPr>
          </w:p>
          <w:p w14:paraId="0A8401B0" w14:textId="77777777" w:rsidR="007029F6" w:rsidRPr="009339F6" w:rsidRDefault="007029F6" w:rsidP="00D13410">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3DD3E26" w14:textId="05417151" w:rsidR="007029F6" w:rsidRPr="009339F6" w:rsidRDefault="007029F6" w:rsidP="00D13410">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450" w:type="dxa"/>
            <w:shd w:val="clear" w:color="auto" w:fill="auto"/>
          </w:tcPr>
          <w:p w14:paraId="19A60FEC" w14:textId="5AA4C2BD" w:rsidR="007029F6" w:rsidRDefault="007029F6" w:rsidP="00D13410">
            <w:pPr>
              <w:jc w:val="center"/>
              <w:rPr>
                <w:rFonts w:ascii="Garamond" w:hAnsi="Garamond"/>
                <w:sz w:val="20"/>
                <w:szCs w:val="20"/>
              </w:rPr>
            </w:pPr>
            <w:r>
              <w:rPr>
                <w:rFonts w:ascii="Garamond" w:hAnsi="Garamond"/>
                <w:sz w:val="20"/>
                <w:szCs w:val="20"/>
              </w:rPr>
              <w:t>1</w:t>
            </w:r>
          </w:p>
        </w:tc>
        <w:tc>
          <w:tcPr>
            <w:tcW w:w="630" w:type="dxa"/>
            <w:shd w:val="clear" w:color="auto" w:fill="auto"/>
          </w:tcPr>
          <w:p w14:paraId="1C2F7604" w14:textId="5B25DC74" w:rsidR="007029F6" w:rsidRDefault="00A856CA" w:rsidP="00D13410">
            <w:pPr>
              <w:jc w:val="center"/>
              <w:rPr>
                <w:rFonts w:ascii="Garamond" w:hAnsi="Garamond"/>
                <w:sz w:val="20"/>
                <w:szCs w:val="20"/>
              </w:rPr>
            </w:pPr>
            <w:hyperlink r:id="rId30" w:history="1">
              <w:r w:rsidR="00D40A68" w:rsidRPr="002B7B39">
                <w:rPr>
                  <w:rStyle w:val="Hyperlink"/>
                  <w:rFonts w:ascii="Garamond" w:hAnsi="Garamond"/>
                  <w:sz w:val="20"/>
                  <w:szCs w:val="20"/>
                </w:rPr>
                <w:t>video</w:t>
              </w:r>
            </w:hyperlink>
          </w:p>
        </w:tc>
      </w:tr>
      <w:tr w:rsidR="007029F6" w:rsidRPr="00614EF6" w14:paraId="3AF90253" w14:textId="6F1C1F46" w:rsidTr="007D3CD0">
        <w:tc>
          <w:tcPr>
            <w:tcW w:w="263" w:type="dxa"/>
            <w:tcBorders>
              <w:bottom w:val="single" w:sz="4" w:space="0" w:color="auto"/>
            </w:tcBorders>
            <w:shd w:val="clear" w:color="auto" w:fill="D9D9D9" w:themeFill="background1" w:themeFillShade="D9"/>
          </w:tcPr>
          <w:p w14:paraId="621D6F26" w14:textId="77777777" w:rsidR="007029F6" w:rsidRPr="009339F6" w:rsidRDefault="007029F6" w:rsidP="00467073">
            <w:pPr>
              <w:rPr>
                <w:rFonts w:ascii="Garamond" w:hAnsi="Garamond"/>
                <w:sz w:val="20"/>
                <w:szCs w:val="20"/>
              </w:rPr>
            </w:pPr>
          </w:p>
        </w:tc>
        <w:bookmarkStart w:id="37" w:name="drama11"/>
        <w:tc>
          <w:tcPr>
            <w:tcW w:w="4772" w:type="dxa"/>
            <w:tcBorders>
              <w:bottom w:val="single" w:sz="4" w:space="0" w:color="auto"/>
            </w:tcBorders>
            <w:shd w:val="clear" w:color="auto" w:fill="D9D9D9" w:themeFill="background1" w:themeFillShade="D9"/>
          </w:tcPr>
          <w:p w14:paraId="490606C6" w14:textId="22AB0B58" w:rsidR="00611F0C" w:rsidRPr="00A67F96" w:rsidRDefault="00611F0C" w:rsidP="00A67F96">
            <w:pPr>
              <w:pStyle w:val="BodyText"/>
              <w:rPr>
                <w:rStyle w:val="Hyperlink"/>
                <w:rFonts w:ascii="Garamond" w:eastAsia="Times New Roman" w:hAnsi="Garamond" w:cs="Times New Roman"/>
                <w:color w:val="auto"/>
                <w:sz w:val="20"/>
                <w:szCs w:val="20"/>
                <w:u w:val="none"/>
              </w:rPr>
            </w:pPr>
            <w:r w:rsidRPr="00A67F96">
              <w:rPr>
                <w:rStyle w:val="Hyperlink"/>
                <w:rFonts w:eastAsia="Times New Roman" w:cs="Times New Roman"/>
                <w:color w:val="auto"/>
                <w:sz w:val="20"/>
                <w:szCs w:val="20"/>
                <w:u w:val="none"/>
              </w:rPr>
              <w:fldChar w:fldCharType="begin"/>
            </w:r>
            <w:r w:rsidRPr="00A67F96">
              <w:rPr>
                <w:rStyle w:val="Hyperlink"/>
                <w:rFonts w:eastAsia="Times New Roman" w:cs="Times New Roman"/>
                <w:color w:val="auto"/>
                <w:sz w:val="20"/>
                <w:szCs w:val="20"/>
                <w:u w:val="none"/>
              </w:rPr>
              <w:instrText xml:space="preserve"> HYPERLINK  \l "drama11" \o "</w:instrText>
            </w:r>
          </w:p>
          <w:p w14:paraId="073EC18F" w14:textId="77777777" w:rsidR="00611F0C" w:rsidRPr="00E312AD" w:rsidRDefault="00611F0C" w:rsidP="00611F0C">
            <w:pPr>
              <w:pStyle w:val="BodyText"/>
              <w:ind w:left="400"/>
              <w:rPr>
                <w:rStyle w:val="Hyperlink"/>
                <w:rFonts w:ascii="Garamond" w:eastAsia="Times New Roman" w:hAnsi="Garamond" w:cs="Times New Roman"/>
                <w:color w:val="auto"/>
                <w:sz w:val="20"/>
                <w:szCs w:val="20"/>
                <w:u w:val="none"/>
              </w:rPr>
            </w:pPr>
            <w:r w:rsidRPr="00E312AD">
              <w:rPr>
                <w:rStyle w:val="Hyperlink"/>
                <w:rFonts w:ascii="Garamond" w:eastAsia="Times New Roman" w:hAnsi="Garamond" w:cs="Times New Roman"/>
                <w:color w:val="auto"/>
                <w:sz w:val="20"/>
                <w:szCs w:val="20"/>
                <w:u w:val="none"/>
              </w:rPr>
              <w:instrText>Drama 110 is a credit course that students in grades 10, 11, and 12 can take. It is a prerequisite to Drama 120.</w:instrText>
            </w:r>
          </w:p>
          <w:p w14:paraId="5C80B45F" w14:textId="77777777" w:rsidR="00A67F96" w:rsidRPr="00A67F96" w:rsidRDefault="00611F0C" w:rsidP="00A67F96">
            <w:pPr>
              <w:pStyle w:val="BodyText"/>
              <w:ind w:left="400"/>
              <w:rPr>
                <w:rStyle w:val="Hyperlink"/>
                <w:rFonts w:ascii="Garamond" w:eastAsia="Times New Roman" w:hAnsi="Garamond" w:cs="Times New Roman"/>
                <w:color w:val="auto"/>
                <w:sz w:val="20"/>
                <w:szCs w:val="20"/>
                <w:u w:val="none"/>
              </w:rPr>
            </w:pPr>
            <w:r w:rsidRPr="00A67F96">
              <w:rPr>
                <w:rStyle w:val="Hyperlink"/>
                <w:rFonts w:ascii="Garamond" w:eastAsia="Times New Roman" w:hAnsi="Garamond" w:cs="Times New Roman"/>
                <w:color w:val="auto"/>
                <w:sz w:val="20"/>
                <w:szCs w:val="20"/>
                <w:u w:val="none"/>
              </w:rPr>
              <w:instrText>Drama</w:instrText>
            </w:r>
            <w:r w:rsidRPr="00E312AD">
              <w:rPr>
                <w:rStyle w:val="Hyperlink"/>
                <w:rFonts w:ascii="Garamond" w:eastAsia="Times New Roman" w:hAnsi="Garamond" w:cs="Times New Roman"/>
                <w:color w:val="auto"/>
                <w:sz w:val="20"/>
                <w:szCs w:val="20"/>
                <w:u w:val="none"/>
              </w:rPr>
              <w:instrText xml:space="preserve"> 110 students would work toward performing a contemporary or modern monologue and in 120 they would build skills toward producing a classical monologue that would require research and more in-depth historical work and preparation.</w:instrText>
            </w:r>
          </w:p>
          <w:p w14:paraId="1E3DED1B" w14:textId="50948909" w:rsidR="007029F6" w:rsidRPr="00A67F96" w:rsidRDefault="00611F0C" w:rsidP="00A67F96">
            <w:pPr>
              <w:pStyle w:val="BodyText"/>
              <w:ind w:left="400"/>
              <w:rPr>
                <w:sz w:val="18"/>
                <w:szCs w:val="18"/>
              </w:rPr>
            </w:pPr>
            <w:r w:rsidRPr="00E312AD">
              <w:rPr>
                <w:rStyle w:val="Hyperlink"/>
                <w:rFonts w:ascii="Garamond" w:eastAsia="Times New Roman" w:hAnsi="Garamond" w:cs="Times New Roman"/>
                <w:color w:val="auto"/>
                <w:sz w:val="20"/>
                <w:szCs w:val="20"/>
                <w:u w:val="none"/>
              </w:rPr>
              <w:instrText xml:space="preserve">Also, drama modules will consist of building skills through Drama in Education which spans the curriculum in terms of skill based learning. Through </w:instrText>
            </w:r>
            <w:r w:rsidRPr="00A67F96">
              <w:rPr>
                <w:rStyle w:val="Hyperlink"/>
                <w:rFonts w:ascii="Garamond" w:eastAsia="Times New Roman" w:hAnsi="Garamond" w:cs="Times New Roman"/>
                <w:color w:val="auto"/>
                <w:sz w:val="20"/>
                <w:szCs w:val="20"/>
                <w:u w:val="none"/>
              </w:rPr>
              <w:instrText>Drama in Education</w:instrText>
            </w:r>
            <w:r w:rsidRPr="00E312AD">
              <w:rPr>
                <w:rStyle w:val="Hyperlink"/>
                <w:rFonts w:ascii="Garamond" w:eastAsia="Times New Roman" w:hAnsi="Garamond" w:cs="Times New Roman"/>
                <w:color w:val="auto"/>
                <w:sz w:val="20"/>
                <w:szCs w:val="20"/>
                <w:u w:val="none"/>
              </w:rPr>
              <w:instrText xml:space="preserve"> students will learn how to prepare themselves both mentally and physically to face the tumultuous world of high school</w:instrText>
            </w:r>
            <w:r w:rsidRPr="00A67F96">
              <w:rPr>
                <w:rStyle w:val="Hyperlink"/>
                <w:rFonts w:eastAsia="Times New Roman" w:cs="Times New Roman"/>
                <w:color w:val="auto"/>
                <w:sz w:val="20"/>
                <w:szCs w:val="20"/>
                <w:u w:val="none"/>
              </w:rPr>
              <w:instrText xml:space="preserve">" </w:instrText>
            </w:r>
            <w:r w:rsidRPr="00A67F96">
              <w:rPr>
                <w:rStyle w:val="Hyperlink"/>
                <w:rFonts w:eastAsia="Times New Roman" w:cs="Times New Roman"/>
                <w:color w:val="auto"/>
                <w:sz w:val="20"/>
                <w:szCs w:val="20"/>
                <w:u w:val="none"/>
              </w:rPr>
              <w:fldChar w:fldCharType="separate"/>
            </w:r>
            <w:r w:rsidR="00FF159E" w:rsidRPr="00A67F96">
              <w:rPr>
                <w:rStyle w:val="Hyperlink"/>
                <w:rFonts w:ascii="Garamond" w:eastAsia="Times New Roman" w:hAnsi="Garamond" w:cs="Times New Roman"/>
                <w:color w:val="auto"/>
                <w:sz w:val="20"/>
                <w:szCs w:val="20"/>
                <w:u w:val="none"/>
              </w:rPr>
              <w:t>Drama 110</w:t>
            </w:r>
            <w:bookmarkEnd w:id="37"/>
            <w:r w:rsidRPr="00A67F96">
              <w:rPr>
                <w:rStyle w:val="Hyperlink"/>
                <w:rFonts w:eastAsia="Times New Roman" w:cs="Times New Roman"/>
                <w:color w:val="auto"/>
                <w:sz w:val="20"/>
                <w:szCs w:val="20"/>
                <w:u w:val="none"/>
              </w:rPr>
              <w:fldChar w:fldCharType="end"/>
            </w:r>
          </w:p>
        </w:tc>
        <w:tc>
          <w:tcPr>
            <w:tcW w:w="450" w:type="dxa"/>
            <w:tcBorders>
              <w:bottom w:val="single" w:sz="4" w:space="0" w:color="auto"/>
            </w:tcBorders>
            <w:shd w:val="clear" w:color="auto" w:fill="D9D9D9" w:themeFill="background1" w:themeFillShade="D9"/>
          </w:tcPr>
          <w:p w14:paraId="48BDF8A7" w14:textId="6F3C11AF" w:rsidR="007029F6" w:rsidRDefault="007029F6" w:rsidP="00467073">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24E8B95E" w14:textId="6BB69EDC" w:rsidR="007029F6" w:rsidRDefault="00A856CA" w:rsidP="00467073">
            <w:pPr>
              <w:jc w:val="center"/>
              <w:rPr>
                <w:rFonts w:ascii="Garamond" w:hAnsi="Garamond"/>
                <w:sz w:val="20"/>
                <w:szCs w:val="20"/>
              </w:rPr>
            </w:pPr>
            <w:hyperlink r:id="rId31" w:history="1">
              <w:r w:rsidR="009D0A4B" w:rsidRPr="005121F7">
                <w:rPr>
                  <w:rStyle w:val="Hyperlink"/>
                  <w:rFonts w:ascii="Garamond" w:hAnsi="Garamond"/>
                  <w:sz w:val="20"/>
                  <w:szCs w:val="20"/>
                </w:rPr>
                <w:t>video</w:t>
              </w:r>
            </w:hyperlink>
          </w:p>
        </w:tc>
      </w:tr>
      <w:tr w:rsidR="00A302E3" w:rsidRPr="00614EF6" w14:paraId="201A9E75" w14:textId="77777777" w:rsidTr="007D3CD0">
        <w:tc>
          <w:tcPr>
            <w:tcW w:w="263" w:type="dxa"/>
            <w:tcBorders>
              <w:bottom w:val="single" w:sz="4" w:space="0" w:color="auto"/>
            </w:tcBorders>
            <w:shd w:val="clear" w:color="auto" w:fill="auto"/>
          </w:tcPr>
          <w:p w14:paraId="5A749C2E" w14:textId="77777777" w:rsidR="00A302E3" w:rsidRPr="009339F6" w:rsidRDefault="00A302E3" w:rsidP="00467073">
            <w:pPr>
              <w:rPr>
                <w:rFonts w:ascii="Garamond" w:hAnsi="Garamond"/>
                <w:sz w:val="20"/>
                <w:szCs w:val="20"/>
              </w:rPr>
            </w:pPr>
          </w:p>
        </w:tc>
        <w:bookmarkStart w:id="38" w:name="drama12"/>
        <w:tc>
          <w:tcPr>
            <w:tcW w:w="4772" w:type="dxa"/>
            <w:tcBorders>
              <w:bottom w:val="single" w:sz="4" w:space="0" w:color="auto"/>
            </w:tcBorders>
            <w:shd w:val="clear" w:color="auto" w:fill="auto"/>
          </w:tcPr>
          <w:p w14:paraId="12D56D1B" w14:textId="7E7545AD" w:rsidR="007F6AF4" w:rsidRPr="007F6AF4" w:rsidRDefault="00A67F96" w:rsidP="007F6AF4">
            <w:pPr>
              <w:pStyle w:val="BodyText"/>
              <w:rPr>
                <w:rStyle w:val="Hyperlink"/>
                <w:rFonts w:ascii="Garamond" w:eastAsia="Times New Roman" w:hAnsi="Garamond" w:cs="Times New Roman"/>
                <w:color w:val="auto"/>
                <w:sz w:val="20"/>
                <w:szCs w:val="20"/>
                <w:u w:val="none"/>
              </w:rPr>
            </w:pPr>
            <w:r w:rsidRPr="007F6AF4">
              <w:rPr>
                <w:rStyle w:val="Hyperlink"/>
                <w:rFonts w:eastAsia="Times New Roman" w:cs="Times New Roman"/>
                <w:color w:val="auto"/>
                <w:sz w:val="20"/>
                <w:szCs w:val="20"/>
                <w:u w:val="none"/>
              </w:rPr>
              <w:fldChar w:fldCharType="begin"/>
            </w:r>
            <w:r w:rsidRPr="007F6AF4">
              <w:rPr>
                <w:rStyle w:val="Hyperlink"/>
                <w:rFonts w:eastAsia="Times New Roman" w:cs="Times New Roman"/>
                <w:color w:val="auto"/>
                <w:sz w:val="20"/>
                <w:szCs w:val="20"/>
                <w:u w:val="none"/>
              </w:rPr>
              <w:instrText xml:space="preserve"> HYPERLINK  \l "drama12" \o "</w:instrText>
            </w:r>
          </w:p>
          <w:p w14:paraId="20C75ECE" w14:textId="77777777" w:rsidR="007F6AF4" w:rsidRPr="00E312AD" w:rsidRDefault="007F6AF4" w:rsidP="007F6AF4">
            <w:pPr>
              <w:pStyle w:val="BodyText"/>
              <w:ind w:left="400"/>
              <w:rPr>
                <w:rStyle w:val="Hyperlink"/>
                <w:rFonts w:ascii="Garamond" w:eastAsia="Times New Roman" w:hAnsi="Garamond" w:cs="Times New Roman"/>
                <w:color w:val="auto"/>
                <w:sz w:val="20"/>
                <w:szCs w:val="20"/>
                <w:u w:val="none"/>
              </w:rPr>
            </w:pPr>
            <w:r w:rsidRPr="00E312AD">
              <w:rPr>
                <w:rStyle w:val="Hyperlink"/>
                <w:rFonts w:ascii="Garamond" w:eastAsia="Times New Roman" w:hAnsi="Garamond" w:cs="Times New Roman"/>
                <w:color w:val="auto"/>
                <w:sz w:val="20"/>
                <w:szCs w:val="20"/>
                <w:u w:val="none"/>
              </w:rPr>
              <w:instrText>Drama 110 is a credit course that students in grades 10, 11, and 12 can take. It is a prerequisite to Drama 120.</w:instrText>
            </w:r>
          </w:p>
          <w:p w14:paraId="1B8CCEF1" w14:textId="77777777" w:rsidR="007F6AF4" w:rsidRPr="00E312AD" w:rsidRDefault="007F6AF4" w:rsidP="007F6AF4">
            <w:pPr>
              <w:pStyle w:val="BodyText"/>
              <w:rPr>
                <w:rStyle w:val="Hyperlink"/>
                <w:rFonts w:ascii="Garamond" w:eastAsia="Times New Roman" w:hAnsi="Garamond" w:cs="Times New Roman"/>
                <w:color w:val="auto"/>
                <w:sz w:val="20"/>
                <w:szCs w:val="20"/>
                <w:u w:val="none"/>
              </w:rPr>
            </w:pPr>
          </w:p>
          <w:p w14:paraId="409824F8" w14:textId="77777777" w:rsidR="007F6AF4" w:rsidRPr="007F6AF4" w:rsidRDefault="007F6AF4" w:rsidP="007F6AF4">
            <w:pPr>
              <w:pStyle w:val="BodyText"/>
              <w:ind w:left="400"/>
              <w:rPr>
                <w:rStyle w:val="Hyperlink"/>
                <w:rFonts w:ascii="Garamond" w:eastAsia="Times New Roman" w:hAnsi="Garamond" w:cs="Times New Roman"/>
                <w:color w:val="auto"/>
                <w:sz w:val="20"/>
                <w:szCs w:val="20"/>
                <w:u w:val="none"/>
              </w:rPr>
            </w:pPr>
            <w:r w:rsidRPr="007F6AF4">
              <w:rPr>
                <w:rStyle w:val="Hyperlink"/>
                <w:rFonts w:ascii="Garamond" w:eastAsia="Times New Roman" w:hAnsi="Garamond" w:cs="Times New Roman"/>
                <w:color w:val="auto"/>
                <w:sz w:val="20"/>
                <w:szCs w:val="20"/>
                <w:u w:val="none"/>
              </w:rPr>
              <w:instrText>Drama</w:instrText>
            </w:r>
            <w:r w:rsidRPr="00E312AD">
              <w:rPr>
                <w:rStyle w:val="Hyperlink"/>
                <w:rFonts w:ascii="Garamond" w:eastAsia="Times New Roman" w:hAnsi="Garamond" w:cs="Times New Roman"/>
                <w:color w:val="auto"/>
                <w:sz w:val="20"/>
                <w:szCs w:val="20"/>
                <w:u w:val="none"/>
              </w:rPr>
              <w:instrText xml:space="preserve"> 110 students would work toward performing a contemporary or modern monologue and in 120 they would build skills toward producing a classical monologue that would require research and more in-depth historical work and preparation.</w:instrText>
            </w:r>
          </w:p>
          <w:p w14:paraId="50F5450E" w14:textId="77777777" w:rsidR="007F6AF4" w:rsidRPr="007F6AF4" w:rsidRDefault="007F6AF4" w:rsidP="007F6AF4">
            <w:pPr>
              <w:pStyle w:val="BodyText"/>
              <w:ind w:left="400"/>
              <w:rPr>
                <w:rStyle w:val="Hyperlink"/>
                <w:rFonts w:ascii="Garamond" w:eastAsia="Times New Roman" w:hAnsi="Garamond" w:cs="Times New Roman"/>
                <w:color w:val="auto"/>
                <w:sz w:val="20"/>
                <w:szCs w:val="20"/>
                <w:u w:val="none"/>
              </w:rPr>
            </w:pPr>
          </w:p>
          <w:p w14:paraId="469872B8" w14:textId="27CF2619" w:rsidR="00A302E3" w:rsidRPr="007F6AF4" w:rsidRDefault="007F6AF4" w:rsidP="007F6AF4">
            <w:pPr>
              <w:pStyle w:val="BodyText"/>
              <w:ind w:left="400"/>
              <w:rPr>
                <w:rStyle w:val="Hyperlink"/>
                <w:rFonts w:ascii="Garamond" w:eastAsia="Times New Roman" w:hAnsi="Garamond" w:cs="Times New Roman"/>
                <w:color w:val="auto"/>
                <w:sz w:val="20"/>
                <w:szCs w:val="20"/>
                <w:u w:val="none"/>
              </w:rPr>
            </w:pPr>
            <w:r w:rsidRPr="00E312AD">
              <w:rPr>
                <w:rStyle w:val="Hyperlink"/>
                <w:rFonts w:ascii="Garamond" w:eastAsia="Times New Roman" w:hAnsi="Garamond" w:cs="Times New Roman"/>
                <w:color w:val="auto"/>
                <w:sz w:val="20"/>
                <w:szCs w:val="20"/>
                <w:u w:val="none"/>
              </w:rPr>
              <w:instrText xml:space="preserve">Also, drama modules will consist of building skills through Drama in Education which spans the curriculum in terms of skill based learning. Through </w:instrText>
            </w:r>
            <w:r w:rsidRPr="007F6AF4">
              <w:rPr>
                <w:rStyle w:val="Hyperlink"/>
                <w:rFonts w:ascii="Garamond" w:eastAsia="Times New Roman" w:hAnsi="Garamond" w:cs="Times New Roman"/>
                <w:color w:val="auto"/>
                <w:sz w:val="20"/>
                <w:szCs w:val="20"/>
                <w:u w:val="none"/>
              </w:rPr>
              <w:instrText>Drama in Education</w:instrText>
            </w:r>
            <w:r w:rsidRPr="00E312AD">
              <w:rPr>
                <w:rStyle w:val="Hyperlink"/>
                <w:rFonts w:ascii="Garamond" w:eastAsia="Times New Roman" w:hAnsi="Garamond" w:cs="Times New Roman"/>
                <w:color w:val="auto"/>
                <w:sz w:val="20"/>
                <w:szCs w:val="20"/>
                <w:u w:val="none"/>
              </w:rPr>
              <w:instrText xml:space="preserve"> students will learn how to prepare themselves both mentally and physically to face the tumultuous world of high school</w:instrText>
            </w:r>
            <w:r w:rsidR="00A67F96" w:rsidRPr="007F6AF4">
              <w:rPr>
                <w:rStyle w:val="Hyperlink"/>
                <w:rFonts w:eastAsia="Times New Roman" w:cs="Times New Roman"/>
                <w:color w:val="auto"/>
                <w:sz w:val="20"/>
                <w:szCs w:val="20"/>
                <w:u w:val="none"/>
              </w:rPr>
              <w:instrText xml:space="preserve">" </w:instrText>
            </w:r>
            <w:r w:rsidR="00A67F96" w:rsidRPr="007F6AF4">
              <w:rPr>
                <w:rStyle w:val="Hyperlink"/>
                <w:rFonts w:eastAsia="Times New Roman" w:cs="Times New Roman"/>
                <w:color w:val="auto"/>
                <w:sz w:val="20"/>
                <w:szCs w:val="20"/>
                <w:u w:val="none"/>
              </w:rPr>
              <w:fldChar w:fldCharType="separate"/>
            </w:r>
            <w:r w:rsidR="00FF159E" w:rsidRPr="007F6AF4">
              <w:rPr>
                <w:rStyle w:val="Hyperlink"/>
                <w:rFonts w:ascii="Garamond" w:eastAsia="Times New Roman" w:hAnsi="Garamond" w:cs="Times New Roman"/>
                <w:color w:val="auto"/>
                <w:sz w:val="20"/>
                <w:szCs w:val="20"/>
                <w:u w:val="none"/>
              </w:rPr>
              <w:t>Drama 120 (Prerequisite</w:t>
            </w:r>
            <w:r w:rsidR="00981F7B" w:rsidRPr="007F6AF4">
              <w:rPr>
                <w:rStyle w:val="Hyperlink"/>
                <w:rFonts w:ascii="Garamond" w:eastAsia="Times New Roman" w:hAnsi="Garamond" w:cs="Times New Roman"/>
                <w:color w:val="auto"/>
                <w:sz w:val="20"/>
                <w:szCs w:val="20"/>
                <w:u w:val="none"/>
              </w:rPr>
              <w:t>: Drama 110)</w:t>
            </w:r>
            <w:bookmarkEnd w:id="38"/>
            <w:r w:rsidR="00A67F96" w:rsidRPr="007F6AF4">
              <w:rPr>
                <w:rStyle w:val="Hyperlink"/>
                <w:rFonts w:eastAsia="Times New Roman" w:cs="Times New Roman"/>
                <w:color w:val="auto"/>
                <w:sz w:val="20"/>
                <w:szCs w:val="20"/>
                <w:u w:val="none"/>
              </w:rPr>
              <w:fldChar w:fldCharType="end"/>
            </w:r>
          </w:p>
        </w:tc>
        <w:tc>
          <w:tcPr>
            <w:tcW w:w="450" w:type="dxa"/>
            <w:tcBorders>
              <w:bottom w:val="single" w:sz="4" w:space="0" w:color="auto"/>
            </w:tcBorders>
            <w:shd w:val="clear" w:color="auto" w:fill="auto"/>
          </w:tcPr>
          <w:p w14:paraId="6175C6CC" w14:textId="41392B09" w:rsidR="00A302E3" w:rsidRDefault="00981F7B" w:rsidP="00467073">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auto"/>
          </w:tcPr>
          <w:p w14:paraId="7E5864A9" w14:textId="77777777" w:rsidR="00A302E3" w:rsidRDefault="00A302E3" w:rsidP="00467073">
            <w:pPr>
              <w:jc w:val="center"/>
            </w:pPr>
          </w:p>
        </w:tc>
      </w:tr>
      <w:tr w:rsidR="007029F6" w:rsidRPr="00614EF6" w14:paraId="75747CE7" w14:textId="5F5FFEE0" w:rsidTr="007D3CD0">
        <w:tc>
          <w:tcPr>
            <w:tcW w:w="263" w:type="dxa"/>
            <w:tcBorders>
              <w:bottom w:val="single" w:sz="4" w:space="0" w:color="auto"/>
            </w:tcBorders>
            <w:shd w:val="clear" w:color="auto" w:fill="D9D9D9" w:themeFill="background1" w:themeFillShade="D9"/>
          </w:tcPr>
          <w:p w14:paraId="733D3303" w14:textId="77777777" w:rsidR="007029F6" w:rsidRPr="009339F6" w:rsidRDefault="007029F6" w:rsidP="00467073">
            <w:pPr>
              <w:rPr>
                <w:rFonts w:ascii="Garamond" w:hAnsi="Garamond"/>
                <w:sz w:val="20"/>
                <w:szCs w:val="20"/>
              </w:rPr>
            </w:pPr>
          </w:p>
        </w:tc>
        <w:bookmarkStart w:id="39" w:name="VA110"/>
        <w:tc>
          <w:tcPr>
            <w:tcW w:w="4772" w:type="dxa"/>
            <w:shd w:val="clear" w:color="auto" w:fill="D9D9D9" w:themeFill="background1" w:themeFillShade="D9"/>
          </w:tcPr>
          <w:p w14:paraId="35CF9354" w14:textId="4436DE02" w:rsidR="007029F6" w:rsidRPr="009339F6" w:rsidRDefault="007029F6" w:rsidP="003D545F">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07EFD76F" w14:textId="77777777" w:rsidR="007029F6" w:rsidRPr="009339F6" w:rsidRDefault="007029F6" w:rsidP="003D545F">
            <w:pPr>
              <w:rPr>
                <w:rFonts w:ascii="Arial" w:hAnsi="Arial" w:cs="Arial"/>
              </w:rPr>
            </w:pPr>
          </w:p>
          <w:p w14:paraId="7753DFF8" w14:textId="77777777" w:rsidR="007029F6" w:rsidRPr="009339F6" w:rsidRDefault="007029F6" w:rsidP="003D545F">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0DDAE9A9" w14:textId="67C420DB"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39"/>
            <w:r w:rsidRPr="009339F6">
              <w:rPr>
                <w:rFonts w:ascii="Garamond" w:hAnsi="Garamond"/>
                <w:sz w:val="20"/>
                <w:szCs w:val="20"/>
              </w:rPr>
              <w:fldChar w:fldCharType="end"/>
            </w:r>
          </w:p>
        </w:tc>
        <w:tc>
          <w:tcPr>
            <w:tcW w:w="450" w:type="dxa"/>
            <w:shd w:val="clear" w:color="auto" w:fill="D9D9D9" w:themeFill="background1" w:themeFillShade="D9"/>
          </w:tcPr>
          <w:p w14:paraId="2242BDB5" w14:textId="77777777" w:rsidR="007029F6" w:rsidRPr="00614EF6" w:rsidRDefault="007029F6" w:rsidP="00467073">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00C1C693" w14:textId="77777777" w:rsidR="007029F6" w:rsidRDefault="007029F6" w:rsidP="00467073">
            <w:pPr>
              <w:jc w:val="center"/>
              <w:rPr>
                <w:rFonts w:ascii="Garamond" w:hAnsi="Garamond"/>
                <w:sz w:val="20"/>
                <w:szCs w:val="20"/>
              </w:rPr>
            </w:pPr>
          </w:p>
        </w:tc>
      </w:tr>
      <w:tr w:rsidR="007029F6" w:rsidRPr="00614EF6" w14:paraId="39377414" w14:textId="7CB2FEF6" w:rsidTr="007D3CD0">
        <w:tc>
          <w:tcPr>
            <w:tcW w:w="263" w:type="dxa"/>
            <w:tcBorders>
              <w:bottom w:val="single" w:sz="4" w:space="0" w:color="auto"/>
            </w:tcBorders>
            <w:shd w:val="clear" w:color="auto" w:fill="auto"/>
          </w:tcPr>
          <w:p w14:paraId="10E893F2" w14:textId="77777777" w:rsidR="007029F6" w:rsidRPr="009339F6" w:rsidRDefault="007029F6" w:rsidP="00467073">
            <w:pPr>
              <w:rPr>
                <w:rFonts w:ascii="Garamond" w:hAnsi="Garamond"/>
                <w:sz w:val="20"/>
                <w:szCs w:val="20"/>
              </w:rPr>
            </w:pPr>
          </w:p>
        </w:tc>
        <w:bookmarkStart w:id="40" w:name="VA120"/>
        <w:tc>
          <w:tcPr>
            <w:tcW w:w="4772" w:type="dxa"/>
            <w:shd w:val="clear" w:color="auto" w:fill="auto"/>
          </w:tcPr>
          <w:p w14:paraId="3BCE7B96" w14:textId="77777777" w:rsidR="007029F6" w:rsidRPr="009339F6" w:rsidRDefault="007029F6" w:rsidP="004C45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DF7932E" w14:textId="06D1DB15" w:rsidR="007029F6" w:rsidRPr="009339F6" w:rsidRDefault="007029F6" w:rsidP="004C456F">
            <w:pPr>
              <w:jc w:val="both"/>
              <w:rPr>
                <w:rFonts w:ascii="Arial" w:hAnsi="Arial" w:cs="Arial"/>
                <w:b/>
              </w:rPr>
            </w:pPr>
            <w:r w:rsidRPr="009339F6">
              <w:rPr>
                <w:rFonts w:ascii="Arial" w:hAnsi="Arial" w:cs="Arial"/>
                <w:b/>
              </w:rPr>
              <w:tab/>
            </w:r>
          </w:p>
          <w:p w14:paraId="4DD63163" w14:textId="77777777" w:rsidR="007029F6" w:rsidRPr="009339F6" w:rsidRDefault="007029F6" w:rsidP="004C456F">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2D318F8A" w14:textId="77777777" w:rsidR="007029F6" w:rsidRPr="009339F6" w:rsidRDefault="007029F6" w:rsidP="004C456F">
            <w:pPr>
              <w:jc w:val="both"/>
              <w:rPr>
                <w:rFonts w:ascii="Arial" w:hAnsi="Arial" w:cs="Arial"/>
              </w:rPr>
            </w:pPr>
            <w:r w:rsidRPr="009339F6">
              <w:rPr>
                <w:rFonts w:ascii="Arial" w:hAnsi="Arial" w:cs="Arial"/>
              </w:rPr>
              <w:instrText>Prerequisite: Visual Arts 110</w:instrText>
            </w:r>
          </w:p>
          <w:p w14:paraId="45805F4A" w14:textId="615C5C2D"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40"/>
            <w:r w:rsidRPr="009339F6">
              <w:rPr>
                <w:rFonts w:ascii="Garamond" w:hAnsi="Garamond"/>
                <w:sz w:val="20"/>
                <w:szCs w:val="20"/>
              </w:rPr>
              <w:fldChar w:fldCharType="end"/>
            </w:r>
          </w:p>
        </w:tc>
        <w:tc>
          <w:tcPr>
            <w:tcW w:w="450" w:type="dxa"/>
            <w:tcBorders>
              <w:bottom w:val="single" w:sz="4" w:space="0" w:color="auto"/>
            </w:tcBorders>
            <w:shd w:val="clear" w:color="auto" w:fill="auto"/>
          </w:tcPr>
          <w:p w14:paraId="68D47272"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auto"/>
          </w:tcPr>
          <w:p w14:paraId="79EC1E06" w14:textId="77777777" w:rsidR="007029F6" w:rsidRPr="00614EF6" w:rsidRDefault="007029F6" w:rsidP="00467073">
            <w:pPr>
              <w:jc w:val="center"/>
              <w:rPr>
                <w:rFonts w:ascii="Garamond" w:hAnsi="Garamond"/>
                <w:sz w:val="20"/>
                <w:szCs w:val="20"/>
              </w:rPr>
            </w:pPr>
          </w:p>
        </w:tc>
      </w:tr>
      <w:tr w:rsidR="007029F6" w:rsidRPr="00614EF6" w14:paraId="40FA81DD" w14:textId="57241848" w:rsidTr="007D3CD0">
        <w:tc>
          <w:tcPr>
            <w:tcW w:w="263" w:type="dxa"/>
            <w:shd w:val="clear" w:color="auto" w:fill="D9D9D9" w:themeFill="background1" w:themeFillShade="D9"/>
          </w:tcPr>
          <w:p w14:paraId="1F6CF5FD" w14:textId="77777777" w:rsidR="007029F6" w:rsidRPr="009339F6" w:rsidRDefault="007029F6" w:rsidP="00467073">
            <w:pPr>
              <w:rPr>
                <w:rFonts w:ascii="Garamond" w:hAnsi="Garamond"/>
                <w:sz w:val="20"/>
                <w:szCs w:val="20"/>
              </w:rPr>
            </w:pPr>
          </w:p>
        </w:tc>
        <w:tc>
          <w:tcPr>
            <w:tcW w:w="4772" w:type="dxa"/>
            <w:shd w:val="clear" w:color="auto" w:fill="D9D9D9" w:themeFill="background1" w:themeFillShade="D9"/>
          </w:tcPr>
          <w:p w14:paraId="79AB1781" w14:textId="77777777" w:rsidR="007029F6" w:rsidRPr="009339F6" w:rsidRDefault="007029F6" w:rsidP="00EC1F6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410481C9" w14:textId="77777777" w:rsidR="007029F6" w:rsidRPr="009339F6" w:rsidRDefault="007029F6" w:rsidP="00EC1F66">
            <w:pPr>
              <w:jc w:val="both"/>
              <w:rPr>
                <w:rFonts w:ascii="Arial" w:hAnsi="Arial" w:cs="Arial"/>
              </w:rPr>
            </w:pPr>
          </w:p>
          <w:p w14:paraId="70D2E52A" w14:textId="33B1A49A" w:rsidR="007029F6" w:rsidRPr="009339F6" w:rsidRDefault="007029F6" w:rsidP="00EC1F66">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225B2C4" w14:textId="65AE6275"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450" w:type="dxa"/>
            <w:shd w:val="clear" w:color="auto" w:fill="D9D9D9" w:themeFill="background1" w:themeFillShade="D9"/>
          </w:tcPr>
          <w:p w14:paraId="6B47EA75"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1EC46F8E" w14:textId="5B12C21D" w:rsidR="007029F6" w:rsidRPr="00614EF6" w:rsidRDefault="00A856CA" w:rsidP="00467073">
            <w:pPr>
              <w:jc w:val="center"/>
              <w:rPr>
                <w:rFonts w:ascii="Garamond" w:hAnsi="Garamond"/>
                <w:sz w:val="20"/>
                <w:szCs w:val="20"/>
              </w:rPr>
            </w:pPr>
            <w:hyperlink r:id="rId32" w:history="1">
              <w:r w:rsidR="009D0A4B" w:rsidRPr="002814DF">
                <w:rPr>
                  <w:rStyle w:val="Hyperlink"/>
                  <w:rFonts w:ascii="Garamond" w:hAnsi="Garamond"/>
                  <w:sz w:val="20"/>
                  <w:szCs w:val="20"/>
                </w:rPr>
                <w:t>video</w:t>
              </w:r>
            </w:hyperlink>
          </w:p>
        </w:tc>
      </w:tr>
    </w:tbl>
    <w:p w14:paraId="048C26C3" w14:textId="77777777" w:rsidR="0069060D" w:rsidRPr="00C43F6B" w:rsidRDefault="00284482">
      <w:pPr>
        <w:rPr>
          <w:rFonts w:ascii="Garamond" w:hAnsi="Garamond"/>
          <w:b/>
          <w:sz w:val="20"/>
          <w:szCs w:val="20"/>
        </w:rPr>
      </w:pPr>
      <w:r w:rsidRPr="00C43F6B">
        <w:rPr>
          <w:rFonts w:ascii="Garamond" w:hAnsi="Garamond"/>
          <w:b/>
          <w:sz w:val="20"/>
          <w:szCs w:val="20"/>
        </w:rPr>
        <w:t>SCIENCE</w:t>
      </w:r>
    </w:p>
    <w:p w14:paraId="0FB7CB1A" w14:textId="77777777" w:rsidR="007308E2" w:rsidRDefault="007308E2">
      <w:pPr>
        <w:rPr>
          <w:rFonts w:ascii="Garamond" w:hAnsi="Garamond"/>
          <w:b/>
          <w:sz w:val="18"/>
          <w:szCs w:val="18"/>
        </w:rPr>
      </w:pPr>
    </w:p>
    <w:p w14:paraId="18F76A22"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66AF4AFA" w14:textId="77777777" w:rsidR="001C4746" w:rsidRDefault="001C4746">
      <w:pPr>
        <w:rPr>
          <w:rFonts w:ascii="Garamond" w:hAnsi="Garamond"/>
          <w:sz w:val="18"/>
          <w:szCs w:val="18"/>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724"/>
        <w:gridCol w:w="355"/>
        <w:gridCol w:w="683"/>
      </w:tblGrid>
      <w:tr w:rsidR="004E6590" w:rsidRPr="00614EF6" w14:paraId="06660CA1" w14:textId="2B34F837" w:rsidTr="00562BE4">
        <w:tc>
          <w:tcPr>
            <w:tcW w:w="263" w:type="dxa"/>
            <w:shd w:val="clear" w:color="auto" w:fill="auto"/>
          </w:tcPr>
          <w:p w14:paraId="6DDC5499" w14:textId="77777777" w:rsidR="004E6590" w:rsidRPr="00614EF6" w:rsidRDefault="004E6590" w:rsidP="00912C47">
            <w:pPr>
              <w:rPr>
                <w:rFonts w:ascii="Garamond" w:hAnsi="Garamond"/>
                <w:sz w:val="20"/>
                <w:szCs w:val="20"/>
              </w:rPr>
            </w:pPr>
          </w:p>
        </w:tc>
        <w:bookmarkStart w:id="41" w:name="APEnviro"/>
        <w:tc>
          <w:tcPr>
            <w:tcW w:w="4724" w:type="dxa"/>
            <w:shd w:val="clear" w:color="auto" w:fill="auto"/>
          </w:tcPr>
          <w:p w14:paraId="75356004" w14:textId="58549309" w:rsidR="004E6590" w:rsidRPr="00676083" w:rsidRDefault="004E6590" w:rsidP="00EA1781">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3F99971D" w14:textId="77777777" w:rsidR="004E6590" w:rsidRPr="00676083" w:rsidRDefault="004E6590" w:rsidP="00EA1781">
            <w:pPr>
              <w:jc w:val="both"/>
              <w:rPr>
                <w:rFonts w:ascii="Arial" w:hAnsi="Arial" w:cs="Arial"/>
                <w:b/>
                <w:bCs/>
                <w:lang w:val="en-CA"/>
              </w:rPr>
            </w:pPr>
          </w:p>
          <w:p w14:paraId="1A3F14D7" w14:textId="77777777" w:rsidR="004E6590" w:rsidRPr="00676083" w:rsidRDefault="004E6590" w:rsidP="00EA1781">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1BB16B32" w14:textId="23F81E8E" w:rsidR="004E6590" w:rsidRPr="00676083" w:rsidRDefault="004E6590" w:rsidP="00EA1781">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sidR="007C263F">
              <w:rPr>
                <w:rFonts w:ascii="Arial" w:hAnsi="Arial" w:cs="Arial"/>
                <w:b/>
              </w:rPr>
              <w:instrText>or Physical Geography</w:instrText>
            </w:r>
            <w:r w:rsidR="004B70E6">
              <w:rPr>
                <w:rFonts w:ascii="Arial" w:hAnsi="Arial" w:cs="Arial"/>
                <w:b/>
              </w:rPr>
              <w:instrText xml:space="preserve"> 110</w:instrText>
            </w:r>
          </w:p>
          <w:p w14:paraId="38A6747C" w14:textId="643C1328" w:rsidR="004E6590" w:rsidRPr="00A77F06" w:rsidRDefault="004E6590" w:rsidP="00912C47">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41"/>
            <w:r w:rsidRPr="00676083">
              <w:rPr>
                <w:rFonts w:ascii="Garamond" w:hAnsi="Garamond"/>
                <w:sz w:val="20"/>
                <w:szCs w:val="20"/>
              </w:rPr>
              <w:fldChar w:fldCharType="end"/>
            </w:r>
            <w:r w:rsidR="00B61AE5">
              <w:rPr>
                <w:rFonts w:ascii="Garamond" w:hAnsi="Garamond"/>
                <w:sz w:val="20"/>
                <w:szCs w:val="20"/>
              </w:rPr>
              <w:t xml:space="preserve"> </w:t>
            </w:r>
            <w:r w:rsidR="00B61AE5" w:rsidRPr="00EB43B5">
              <w:rPr>
                <w:rFonts w:ascii="Garamond" w:hAnsi="Garamond"/>
                <w:sz w:val="16"/>
                <w:szCs w:val="16"/>
              </w:rPr>
              <w:t>(</w:t>
            </w:r>
            <w:r w:rsidR="003761AF" w:rsidRPr="00EB43B5">
              <w:rPr>
                <w:rFonts w:ascii="Garamond" w:hAnsi="Garamond"/>
                <w:sz w:val="16"/>
                <w:szCs w:val="16"/>
              </w:rPr>
              <w:t xml:space="preserve">Prerequisite: </w:t>
            </w:r>
            <w:r w:rsidR="003761AF" w:rsidRPr="00EB43B5">
              <w:rPr>
                <w:rFonts w:ascii="Garamond" w:hAnsi="Garamond"/>
                <w:sz w:val="16"/>
                <w:szCs w:val="16"/>
              </w:rPr>
              <w:br/>
              <w:t>Bio or Chem 11</w:t>
            </w:r>
            <w:r w:rsidR="00EB43B5" w:rsidRPr="00EB43B5">
              <w:rPr>
                <w:rFonts w:ascii="Garamond" w:hAnsi="Garamond"/>
                <w:sz w:val="16"/>
                <w:szCs w:val="16"/>
              </w:rPr>
              <w:t xml:space="preserve"> or Intro Enviro Science or Physical Geography 11</w:t>
            </w:r>
            <w:r w:rsidR="0032434F">
              <w:rPr>
                <w:rFonts w:ascii="Garamond" w:hAnsi="Garamond"/>
                <w:sz w:val="16"/>
                <w:szCs w:val="16"/>
              </w:rPr>
              <w:t>)</w:t>
            </w:r>
          </w:p>
        </w:tc>
        <w:tc>
          <w:tcPr>
            <w:tcW w:w="355" w:type="dxa"/>
            <w:shd w:val="clear" w:color="auto" w:fill="auto"/>
          </w:tcPr>
          <w:p w14:paraId="64CF791C" w14:textId="77777777" w:rsidR="004E6590" w:rsidRDefault="004E6590" w:rsidP="00912C47">
            <w:pPr>
              <w:jc w:val="center"/>
              <w:rPr>
                <w:rFonts w:ascii="Garamond" w:hAnsi="Garamond"/>
                <w:sz w:val="20"/>
                <w:szCs w:val="20"/>
              </w:rPr>
            </w:pPr>
            <w:r>
              <w:rPr>
                <w:rFonts w:ascii="Garamond" w:hAnsi="Garamond"/>
                <w:sz w:val="20"/>
                <w:szCs w:val="20"/>
              </w:rPr>
              <w:t>1</w:t>
            </w:r>
          </w:p>
        </w:tc>
        <w:tc>
          <w:tcPr>
            <w:tcW w:w="683" w:type="dxa"/>
          </w:tcPr>
          <w:p w14:paraId="2A231047" w14:textId="540E87F0" w:rsidR="004E6590" w:rsidRDefault="00562BE4" w:rsidP="00912C47">
            <w:pPr>
              <w:jc w:val="center"/>
              <w:rPr>
                <w:rFonts w:ascii="Garamond" w:hAnsi="Garamond"/>
                <w:sz w:val="20"/>
                <w:szCs w:val="20"/>
              </w:rPr>
            </w:pPr>
            <w:r>
              <w:rPr>
                <w:rFonts w:ascii="Garamond" w:hAnsi="Garamond"/>
                <w:sz w:val="20"/>
                <w:szCs w:val="20"/>
              </w:rPr>
              <w:t>video</w:t>
            </w:r>
          </w:p>
        </w:tc>
      </w:tr>
      <w:tr w:rsidR="00562BE4" w:rsidRPr="00614EF6" w14:paraId="5145BD57" w14:textId="7BCF5555" w:rsidTr="00562BE4">
        <w:tc>
          <w:tcPr>
            <w:tcW w:w="263" w:type="dxa"/>
            <w:shd w:val="clear" w:color="auto" w:fill="D9D9D9" w:themeFill="background1" w:themeFillShade="D9"/>
          </w:tcPr>
          <w:p w14:paraId="13FF2DB8" w14:textId="77777777" w:rsidR="00562BE4" w:rsidRPr="00614EF6" w:rsidRDefault="00562BE4" w:rsidP="00562BE4">
            <w:pPr>
              <w:rPr>
                <w:rFonts w:ascii="Garamond" w:hAnsi="Garamond"/>
                <w:sz w:val="20"/>
                <w:szCs w:val="20"/>
              </w:rPr>
            </w:pPr>
          </w:p>
        </w:tc>
        <w:bookmarkStart w:id="42" w:name="APBiology"/>
        <w:tc>
          <w:tcPr>
            <w:tcW w:w="4724" w:type="dxa"/>
            <w:shd w:val="clear" w:color="auto" w:fill="D9D9D9" w:themeFill="background1" w:themeFillShade="D9"/>
          </w:tcPr>
          <w:p w14:paraId="02523F7E" w14:textId="387FA6D4" w:rsidR="00562BE4" w:rsidRDefault="00562BE4" w:rsidP="00562BE4">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142FEE95" w14:textId="77777777" w:rsidR="00562BE4" w:rsidRDefault="00562BE4" w:rsidP="00562BE4">
            <w:pPr>
              <w:rPr>
                <w:rFonts w:ascii="Arial" w:hAnsi="Arial" w:cs="Arial"/>
                <w:b/>
                <w:color w:val="000000"/>
              </w:rPr>
            </w:pPr>
          </w:p>
          <w:p w14:paraId="23E0A6F3" w14:textId="77777777" w:rsidR="00562BE4" w:rsidRDefault="00562BE4" w:rsidP="00562BE4">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27704F14" w14:textId="77777777" w:rsidR="00562BE4" w:rsidRDefault="00562BE4" w:rsidP="00562BE4">
            <w:pPr>
              <w:rPr>
                <w:rFonts w:ascii="Arial" w:hAnsi="Arial" w:cs="Arial"/>
                <w:b/>
                <w:color w:val="000000"/>
              </w:rPr>
            </w:pPr>
          </w:p>
          <w:p w14:paraId="1A3F53DE" w14:textId="77777777" w:rsidR="00562BE4" w:rsidRDefault="00562BE4" w:rsidP="00562BE4">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160426C4" w14:textId="77777777" w:rsidR="00562BE4" w:rsidRDefault="00562BE4" w:rsidP="00562BE4">
            <w:pPr>
              <w:rPr>
                <w:rFonts w:ascii="Arial" w:hAnsi="Arial" w:cs="Arial"/>
                <w:b/>
                <w:color w:val="000000"/>
              </w:rPr>
            </w:pPr>
          </w:p>
          <w:p w14:paraId="285A8716" w14:textId="0A811B62" w:rsidR="00562BE4" w:rsidRPr="000D06DB" w:rsidRDefault="00562BE4" w:rsidP="00562BE4">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3F89AC48" w14:textId="33FD2752" w:rsidR="00562BE4" w:rsidRPr="00DE2C1B" w:rsidRDefault="00562BE4" w:rsidP="00562BE4">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42"/>
            <w:r w:rsidRPr="00DE2C1B">
              <w:rPr>
                <w:rFonts w:ascii="Garamond" w:hAnsi="Garamond"/>
                <w:sz w:val="20"/>
                <w:szCs w:val="20"/>
              </w:rPr>
              <w:fldChar w:fldCharType="end"/>
            </w:r>
          </w:p>
        </w:tc>
        <w:tc>
          <w:tcPr>
            <w:tcW w:w="355" w:type="dxa"/>
            <w:shd w:val="clear" w:color="auto" w:fill="D9D9D9" w:themeFill="background1" w:themeFillShade="D9"/>
          </w:tcPr>
          <w:p w14:paraId="1FA32817"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shd w:val="clear" w:color="auto" w:fill="D9D9D9" w:themeFill="background1" w:themeFillShade="D9"/>
          </w:tcPr>
          <w:p w14:paraId="5C09A8CB" w14:textId="03A3B9D8" w:rsidR="00562BE4" w:rsidRDefault="00A856CA" w:rsidP="00562BE4">
            <w:pPr>
              <w:jc w:val="center"/>
              <w:rPr>
                <w:rFonts w:ascii="Garamond" w:hAnsi="Garamond"/>
                <w:sz w:val="20"/>
                <w:szCs w:val="20"/>
              </w:rPr>
            </w:pPr>
            <w:hyperlink r:id="rId33" w:history="1">
              <w:r w:rsidR="00562BE4" w:rsidRPr="006F245D">
                <w:rPr>
                  <w:rStyle w:val="Hyperlink"/>
                  <w:rFonts w:ascii="Garamond" w:hAnsi="Garamond"/>
                  <w:sz w:val="20"/>
                  <w:szCs w:val="20"/>
                </w:rPr>
                <w:t>video</w:t>
              </w:r>
            </w:hyperlink>
          </w:p>
        </w:tc>
      </w:tr>
      <w:tr w:rsidR="00562BE4" w:rsidRPr="00614EF6" w14:paraId="7C5611F9" w14:textId="215A5AF0" w:rsidTr="00562BE4">
        <w:tc>
          <w:tcPr>
            <w:tcW w:w="263" w:type="dxa"/>
            <w:tcBorders>
              <w:bottom w:val="single" w:sz="4" w:space="0" w:color="auto"/>
            </w:tcBorders>
            <w:shd w:val="clear" w:color="auto" w:fill="auto"/>
          </w:tcPr>
          <w:p w14:paraId="7B7D9B47" w14:textId="77777777" w:rsidR="00562BE4" w:rsidRPr="00614EF6" w:rsidRDefault="00562BE4" w:rsidP="00562BE4">
            <w:pPr>
              <w:rPr>
                <w:rFonts w:ascii="Garamond" w:hAnsi="Garamond"/>
                <w:sz w:val="20"/>
                <w:szCs w:val="20"/>
              </w:rPr>
            </w:pPr>
            <w:bookmarkStart w:id="43" w:name="APChem" w:colFirst="1" w:colLast="1"/>
          </w:p>
        </w:tc>
        <w:tc>
          <w:tcPr>
            <w:tcW w:w="4724" w:type="dxa"/>
            <w:shd w:val="clear" w:color="auto" w:fill="auto"/>
          </w:tcPr>
          <w:p w14:paraId="5FDA1563" w14:textId="7107E2C6" w:rsidR="00562BE4" w:rsidRPr="00F03442" w:rsidRDefault="00562BE4" w:rsidP="00562BE4">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5693C5D5" w14:textId="77777777" w:rsidR="00562BE4" w:rsidRPr="00F03442" w:rsidRDefault="00562BE4" w:rsidP="00562BE4">
            <w:pPr>
              <w:rPr>
                <w:rFonts w:ascii="Arial" w:hAnsi="Arial" w:cs="Arial"/>
                <w:b/>
              </w:rPr>
            </w:pPr>
          </w:p>
          <w:p w14:paraId="185BFA02" w14:textId="77777777" w:rsidR="00562BE4" w:rsidRPr="00F03442" w:rsidRDefault="00562BE4" w:rsidP="00562BE4">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6D4BA764" w14:textId="77777777" w:rsidR="00562BE4" w:rsidRPr="00F03442" w:rsidRDefault="00562BE4" w:rsidP="00562BE4">
            <w:pPr>
              <w:rPr>
                <w:rFonts w:ascii="Arial" w:hAnsi="Arial" w:cs="Arial"/>
                <w:b/>
                <w:lang w:val="en"/>
              </w:rPr>
            </w:pPr>
          </w:p>
          <w:p w14:paraId="4C737179" w14:textId="1B92E443" w:rsidR="00562BE4" w:rsidRPr="00F03442" w:rsidRDefault="00562BE4" w:rsidP="00562BE4">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1CBAE97B" w14:textId="03D50820" w:rsidR="00562BE4" w:rsidRPr="00F03442" w:rsidRDefault="00562BE4" w:rsidP="00562BE4">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355" w:type="dxa"/>
            <w:shd w:val="clear" w:color="auto" w:fill="auto"/>
          </w:tcPr>
          <w:p w14:paraId="499BE2BC"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tcPr>
          <w:p w14:paraId="225F7EC2" w14:textId="73FFC917" w:rsidR="00562BE4" w:rsidRDefault="00A856CA" w:rsidP="00562BE4">
            <w:pPr>
              <w:jc w:val="center"/>
              <w:rPr>
                <w:rFonts w:ascii="Garamond" w:hAnsi="Garamond"/>
                <w:sz w:val="20"/>
                <w:szCs w:val="20"/>
              </w:rPr>
            </w:pPr>
            <w:hyperlink r:id="rId34" w:history="1">
              <w:r w:rsidR="000335CC" w:rsidRPr="001D6C64">
                <w:rPr>
                  <w:rStyle w:val="Hyperlink"/>
                  <w:rFonts w:ascii="Garamond" w:hAnsi="Garamond"/>
                  <w:sz w:val="20"/>
                  <w:szCs w:val="20"/>
                </w:rPr>
                <w:t>video</w:t>
              </w:r>
            </w:hyperlink>
          </w:p>
        </w:tc>
      </w:tr>
      <w:bookmarkEnd w:id="43"/>
      <w:tr w:rsidR="004E6590" w:rsidRPr="00614EF6" w14:paraId="30FA096C" w14:textId="372F672E" w:rsidTr="00562BE4">
        <w:tc>
          <w:tcPr>
            <w:tcW w:w="263" w:type="dxa"/>
            <w:shd w:val="clear" w:color="auto" w:fill="D9D9D9" w:themeFill="background1" w:themeFillShade="D9"/>
          </w:tcPr>
          <w:p w14:paraId="0CFC68D5" w14:textId="77777777" w:rsidR="004E6590" w:rsidRPr="00614EF6" w:rsidRDefault="004E6590" w:rsidP="00912C47">
            <w:pPr>
              <w:rPr>
                <w:rFonts w:ascii="Garamond" w:hAnsi="Garamond"/>
                <w:sz w:val="20"/>
                <w:szCs w:val="20"/>
              </w:rPr>
            </w:pPr>
          </w:p>
        </w:tc>
        <w:bookmarkStart w:id="44" w:name="APEnvirosci"/>
        <w:tc>
          <w:tcPr>
            <w:tcW w:w="4724" w:type="dxa"/>
            <w:shd w:val="clear" w:color="auto" w:fill="D9D9D9" w:themeFill="background1" w:themeFillShade="D9"/>
          </w:tcPr>
          <w:p w14:paraId="15D1A1C3" w14:textId="2DA8063F" w:rsidR="004E6590" w:rsidRPr="00EA4142" w:rsidRDefault="004E6590" w:rsidP="001E1980">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22047A3A" w14:textId="77777777" w:rsidR="004E6590" w:rsidRPr="00EA4142" w:rsidRDefault="004E6590" w:rsidP="001E1980">
            <w:pPr>
              <w:jc w:val="both"/>
              <w:rPr>
                <w:rFonts w:ascii="Arial" w:hAnsi="Arial" w:cs="Arial"/>
                <w:b/>
              </w:rPr>
            </w:pPr>
          </w:p>
          <w:p w14:paraId="14918B68" w14:textId="77777777" w:rsidR="004E6590" w:rsidRPr="00EA4142" w:rsidRDefault="004E6590" w:rsidP="001E1980">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780F6703" w14:textId="77777777" w:rsidR="004E6590" w:rsidRPr="00EA4142" w:rsidRDefault="004E6590" w:rsidP="001E1980">
            <w:pPr>
              <w:jc w:val="both"/>
              <w:rPr>
                <w:rFonts w:ascii="Arial" w:hAnsi="Arial" w:cs="Arial"/>
              </w:rPr>
            </w:pPr>
          </w:p>
          <w:p w14:paraId="263780EC" w14:textId="2E9DD55F" w:rsidR="004E6590" w:rsidRPr="00EA4142" w:rsidRDefault="004E6590" w:rsidP="001E1980">
            <w:pPr>
              <w:jc w:val="both"/>
              <w:rPr>
                <w:rFonts w:ascii="Arial" w:hAnsi="Arial" w:cs="Arial"/>
                <w:b/>
              </w:rPr>
            </w:pPr>
            <w:r w:rsidRPr="00EA4142">
              <w:rPr>
                <w:rFonts w:ascii="Arial" w:hAnsi="Arial" w:cs="Arial"/>
                <w:b/>
              </w:rPr>
              <w:instrText>Prerequisite: Advanced Environmental Science 120 or permission from the Science SPR.</w:instrText>
            </w:r>
          </w:p>
          <w:p w14:paraId="4A4E7218" w14:textId="1B4C4FFE" w:rsidR="004E6590" w:rsidRPr="00EA4142" w:rsidRDefault="004E6590" w:rsidP="00B61AE5">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sidR="00B61AE5">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sidR="00CE7BE4">
              <w:rPr>
                <w:rStyle w:val="Hyperlink"/>
                <w:rFonts w:ascii="Garamond" w:hAnsi="Garamond"/>
                <w:color w:val="auto"/>
                <w:sz w:val="20"/>
                <w:szCs w:val="20"/>
                <w:u w:val="none"/>
                <w:lang w:val="fr-CA"/>
              </w:rPr>
              <w:t xml:space="preserve"> Adv Environmetnal Science or</w:t>
            </w:r>
            <w:r w:rsidRPr="00EA4142">
              <w:rPr>
                <w:rStyle w:val="Hyperlink"/>
                <w:rFonts w:ascii="Garamond" w:hAnsi="Garamond"/>
                <w:color w:val="auto"/>
                <w:sz w:val="20"/>
                <w:szCs w:val="20"/>
                <w:u w:val="none"/>
                <w:lang w:val="fr-CA"/>
              </w:rPr>
              <w:t xml:space="preserve"> Bio. 12 + Chem. 12)</w:t>
            </w:r>
            <w:bookmarkEnd w:id="44"/>
            <w:r w:rsidRPr="00EA4142">
              <w:rPr>
                <w:rFonts w:ascii="Garamond" w:hAnsi="Garamond"/>
                <w:sz w:val="20"/>
                <w:szCs w:val="20"/>
                <w:lang w:val="fr-CA"/>
              </w:rPr>
              <w:fldChar w:fldCharType="end"/>
            </w:r>
          </w:p>
        </w:tc>
        <w:tc>
          <w:tcPr>
            <w:tcW w:w="355" w:type="dxa"/>
            <w:shd w:val="clear" w:color="auto" w:fill="D9D9D9" w:themeFill="background1" w:themeFillShade="D9"/>
          </w:tcPr>
          <w:p w14:paraId="3E7BDDD5" w14:textId="77777777" w:rsidR="004E6590" w:rsidRPr="00614EF6" w:rsidRDefault="004E6590" w:rsidP="00912C47">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30962462" w14:textId="5CFB5E1A" w:rsidR="004E6590" w:rsidRPr="00614EF6" w:rsidRDefault="00A856CA" w:rsidP="00912C47">
            <w:pPr>
              <w:jc w:val="center"/>
              <w:rPr>
                <w:rFonts w:ascii="Garamond" w:hAnsi="Garamond"/>
                <w:sz w:val="20"/>
                <w:szCs w:val="20"/>
              </w:rPr>
            </w:pPr>
            <w:hyperlink r:id="rId35" w:history="1">
              <w:r w:rsidR="00A26F7F" w:rsidRPr="00B15BE1">
                <w:rPr>
                  <w:rStyle w:val="Hyperlink"/>
                  <w:rFonts w:ascii="Garamond" w:hAnsi="Garamond"/>
                  <w:sz w:val="20"/>
                  <w:szCs w:val="20"/>
                </w:rPr>
                <w:t>video</w:t>
              </w:r>
            </w:hyperlink>
          </w:p>
        </w:tc>
      </w:tr>
      <w:tr w:rsidR="004E6590" w:rsidRPr="00614EF6" w14:paraId="32FCB1CC" w14:textId="1137955E" w:rsidTr="00562BE4">
        <w:tc>
          <w:tcPr>
            <w:tcW w:w="263" w:type="dxa"/>
            <w:tcBorders>
              <w:bottom w:val="single" w:sz="4" w:space="0" w:color="auto"/>
            </w:tcBorders>
            <w:shd w:val="clear" w:color="auto" w:fill="auto"/>
          </w:tcPr>
          <w:p w14:paraId="0348544C" w14:textId="77777777" w:rsidR="004E6590" w:rsidRPr="00614EF6" w:rsidRDefault="004E6590" w:rsidP="00912C47">
            <w:pPr>
              <w:rPr>
                <w:rFonts w:ascii="Garamond" w:hAnsi="Garamond"/>
                <w:sz w:val="20"/>
                <w:szCs w:val="20"/>
              </w:rPr>
            </w:pPr>
          </w:p>
        </w:tc>
        <w:bookmarkStart w:id="45" w:name="APPhysics"/>
        <w:tc>
          <w:tcPr>
            <w:tcW w:w="4724" w:type="dxa"/>
            <w:shd w:val="clear" w:color="auto" w:fill="auto"/>
          </w:tcPr>
          <w:p w14:paraId="00F11125" w14:textId="60AD4F65" w:rsidR="004E6590" w:rsidRPr="009076A0" w:rsidRDefault="004E6590" w:rsidP="00C8076A">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"APPhysics" \o "</w:instrText>
            </w:r>
            <w:r w:rsidRPr="009076A0">
              <w:rPr>
                <w:rFonts w:ascii="Arial" w:hAnsi="Arial" w:cs="Arial"/>
                <w:b/>
              </w:rPr>
              <w:instrText xml:space="preserve"> AP Physics </w:instrText>
            </w:r>
          </w:p>
          <w:p w14:paraId="73CBBC1E" w14:textId="77777777" w:rsidR="004E6590" w:rsidRPr="009076A0" w:rsidRDefault="004E6590" w:rsidP="00C8076A">
            <w:pPr>
              <w:rPr>
                <w:rFonts w:ascii="Arial" w:hAnsi="Arial" w:cs="Arial"/>
                <w:b/>
              </w:rPr>
            </w:pPr>
          </w:p>
          <w:p w14:paraId="05F9DEAD" w14:textId="77777777" w:rsidR="004E6590" w:rsidRPr="009076A0" w:rsidRDefault="004E6590" w:rsidP="00C8076A">
            <w:pPr>
              <w:rPr>
                <w:rFonts w:ascii="Arial" w:hAnsi="Arial" w:cs="Arial"/>
              </w:rPr>
            </w:pPr>
            <w:r w:rsidRPr="009076A0">
              <w:rPr>
                <w:rFonts w:ascii="Arial" w:hAnsi="Arial" w:cs="Arial"/>
              </w:rPr>
              <w:instrText xml:space="preserve">This course gives any student considering studying science or engineering subjects after high school the opportunity to take a college-level physics course and exam while still in high school.  It is assumed that students enrolling in AP Physics have a genuine interest in Physics and have an above average ability in mathematics. </w:instrText>
            </w:r>
          </w:p>
          <w:p w14:paraId="022CF65A" w14:textId="77777777" w:rsidR="004E6590" w:rsidRPr="009076A0" w:rsidRDefault="004E6590" w:rsidP="00C8076A">
            <w:pPr>
              <w:rPr>
                <w:rFonts w:ascii="Arial" w:hAnsi="Arial" w:cs="Arial"/>
              </w:rPr>
            </w:pPr>
          </w:p>
          <w:p w14:paraId="3B2B738F" w14:textId="5DE05515" w:rsidR="004E6590" w:rsidRPr="009076A0" w:rsidRDefault="004E6590" w:rsidP="00C8076A">
            <w:pPr>
              <w:rPr>
                <w:rFonts w:ascii="Arial" w:hAnsi="Arial" w:cs="Arial"/>
              </w:rPr>
            </w:pPr>
            <w:r w:rsidRPr="009076A0">
              <w:rPr>
                <w:rFonts w:ascii="Arial" w:hAnsi="Arial" w:cs="Arial"/>
                <w:b/>
              </w:rPr>
              <w:instrText xml:space="preserve">Prerequisite:  Physics 111 and Physics 121 </w:instrText>
            </w:r>
          </w:p>
          <w:p w14:paraId="08D695D8" w14:textId="0CFD1ADB" w:rsidR="004E6590" w:rsidRPr="009076A0" w:rsidRDefault="004E6590" w:rsidP="00735418">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Physics  (Prerequisite: Physics 121)</w:t>
            </w:r>
            <w:bookmarkEnd w:id="45"/>
            <w:r w:rsidRPr="009076A0">
              <w:rPr>
                <w:rFonts w:ascii="Garamond" w:hAnsi="Garamond"/>
                <w:sz w:val="20"/>
                <w:szCs w:val="20"/>
              </w:rPr>
              <w:fldChar w:fldCharType="end"/>
            </w:r>
          </w:p>
        </w:tc>
        <w:tc>
          <w:tcPr>
            <w:tcW w:w="355" w:type="dxa"/>
            <w:shd w:val="clear" w:color="auto" w:fill="auto"/>
          </w:tcPr>
          <w:p w14:paraId="2B3F35B9" w14:textId="77777777" w:rsidR="004E6590" w:rsidRPr="00614EF6" w:rsidRDefault="004E6590" w:rsidP="00912C47">
            <w:pPr>
              <w:jc w:val="center"/>
              <w:rPr>
                <w:rFonts w:ascii="Garamond" w:hAnsi="Garamond"/>
                <w:sz w:val="20"/>
                <w:szCs w:val="20"/>
              </w:rPr>
            </w:pPr>
            <w:r>
              <w:rPr>
                <w:rFonts w:ascii="Garamond" w:hAnsi="Garamond"/>
                <w:sz w:val="20"/>
                <w:szCs w:val="20"/>
              </w:rPr>
              <w:t>1</w:t>
            </w:r>
          </w:p>
        </w:tc>
        <w:tc>
          <w:tcPr>
            <w:tcW w:w="683" w:type="dxa"/>
          </w:tcPr>
          <w:p w14:paraId="1C69E95A" w14:textId="27F075B9" w:rsidR="004E6590" w:rsidRDefault="00A856CA" w:rsidP="00912C47">
            <w:pPr>
              <w:jc w:val="center"/>
              <w:rPr>
                <w:rFonts w:ascii="Garamond" w:hAnsi="Garamond"/>
                <w:sz w:val="20"/>
                <w:szCs w:val="20"/>
              </w:rPr>
            </w:pPr>
            <w:hyperlink r:id="rId36" w:history="1">
              <w:r w:rsidR="004E6590" w:rsidRPr="005F4C0C">
                <w:rPr>
                  <w:rStyle w:val="Hyperlink"/>
                  <w:rFonts w:ascii="Garamond" w:hAnsi="Garamond"/>
                  <w:sz w:val="20"/>
                  <w:szCs w:val="20"/>
                </w:rPr>
                <w:t>video</w:t>
              </w:r>
            </w:hyperlink>
          </w:p>
        </w:tc>
      </w:tr>
      <w:tr w:rsidR="004E6590" w:rsidRPr="00614EF6" w14:paraId="3C0337F8" w14:textId="4D5A7D47" w:rsidTr="00562BE4">
        <w:tc>
          <w:tcPr>
            <w:tcW w:w="263" w:type="dxa"/>
            <w:shd w:val="clear" w:color="auto" w:fill="D9D9D9"/>
          </w:tcPr>
          <w:p w14:paraId="233DA129" w14:textId="77777777" w:rsidR="004E6590" w:rsidRPr="00614EF6" w:rsidRDefault="004E6590" w:rsidP="00C43F6B">
            <w:pPr>
              <w:rPr>
                <w:rFonts w:ascii="Garamond" w:hAnsi="Garamond"/>
                <w:sz w:val="20"/>
                <w:szCs w:val="20"/>
              </w:rPr>
            </w:pPr>
          </w:p>
        </w:tc>
        <w:bookmarkStart w:id="46" w:name="apresearch"/>
        <w:tc>
          <w:tcPr>
            <w:tcW w:w="4724" w:type="dxa"/>
            <w:shd w:val="clear" w:color="auto" w:fill="D9D9D9"/>
          </w:tcPr>
          <w:p w14:paraId="5B8114D8" w14:textId="2E759BD7" w:rsidR="004E6590" w:rsidRPr="009076A0" w:rsidRDefault="004E6590" w:rsidP="00D431C8">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47" w:name="_MailEndCompose"/>
            <w:r w:rsidRPr="009076A0">
              <w:rPr>
                <w:rFonts w:ascii="Arial" w:hAnsi="Arial" w:cs="Arial"/>
                <w:b/>
              </w:rPr>
              <w:instrText>Research</w:instrText>
            </w:r>
            <w:r w:rsidRPr="009076A0">
              <w:rPr>
                <w:rFonts w:ascii="Arial" w:hAnsi="Arial" w:cs="Arial"/>
              </w:rPr>
              <w:instrText xml:space="preserve"> </w:instrText>
            </w:r>
          </w:p>
          <w:p w14:paraId="70E85B8C" w14:textId="77777777" w:rsidR="004E6590" w:rsidRPr="009076A0" w:rsidRDefault="004E6590" w:rsidP="00D431C8">
            <w:pPr>
              <w:rPr>
                <w:rFonts w:ascii="Arial" w:hAnsi="Arial" w:cs="Arial"/>
              </w:rPr>
            </w:pPr>
          </w:p>
          <w:p w14:paraId="266EC37F" w14:textId="77777777" w:rsidR="004E6590" w:rsidRPr="009076A0" w:rsidRDefault="004E6590" w:rsidP="00D431C8">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47"/>
            <w:r w:rsidRPr="009076A0">
              <w:rPr>
                <w:rFonts w:ascii="Arial" w:hAnsi="Arial" w:cs="Arial"/>
              </w:rPr>
              <w:instrText xml:space="preserve"> </w:instrText>
            </w:r>
          </w:p>
          <w:p w14:paraId="2026CB7D" w14:textId="77777777" w:rsidR="004E6590" w:rsidRPr="009076A0" w:rsidRDefault="004E6590" w:rsidP="00D431C8">
            <w:pPr>
              <w:rPr>
                <w:rFonts w:ascii="Arial" w:hAnsi="Arial" w:cs="Arial"/>
                <w:b/>
              </w:rPr>
            </w:pPr>
          </w:p>
          <w:p w14:paraId="020996B0" w14:textId="024EB29C" w:rsidR="004E6590" w:rsidRPr="009076A0" w:rsidRDefault="004E6590" w:rsidP="00D431C8">
            <w:pPr>
              <w:rPr>
                <w:rFonts w:ascii="Arial" w:hAnsi="Arial" w:cs="Arial"/>
                <w:b/>
              </w:rPr>
            </w:pPr>
            <w:r w:rsidRPr="009076A0">
              <w:rPr>
                <w:rFonts w:ascii="Arial" w:hAnsi="Arial" w:cs="Arial"/>
                <w:b/>
              </w:rPr>
              <w:instrText>Prerequisite:  AP Seminar</w:instrText>
            </w:r>
          </w:p>
          <w:p w14:paraId="0E5C6D03" w14:textId="44E686D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46"/>
            <w:r w:rsidRPr="009076A0">
              <w:rPr>
                <w:rFonts w:ascii="Garamond" w:hAnsi="Garamond"/>
                <w:sz w:val="20"/>
                <w:szCs w:val="20"/>
              </w:rPr>
              <w:fldChar w:fldCharType="end"/>
            </w:r>
          </w:p>
        </w:tc>
        <w:tc>
          <w:tcPr>
            <w:tcW w:w="355" w:type="dxa"/>
            <w:shd w:val="clear" w:color="auto" w:fill="D9D9D9"/>
          </w:tcPr>
          <w:p w14:paraId="0ACED663" w14:textId="77777777" w:rsidR="004E6590" w:rsidRDefault="004E6590" w:rsidP="00C43F6B">
            <w:pPr>
              <w:jc w:val="center"/>
              <w:rPr>
                <w:rFonts w:ascii="Garamond" w:hAnsi="Garamond"/>
                <w:sz w:val="20"/>
                <w:szCs w:val="20"/>
              </w:rPr>
            </w:pPr>
            <w:r>
              <w:rPr>
                <w:rFonts w:ascii="Garamond" w:hAnsi="Garamond"/>
                <w:sz w:val="20"/>
                <w:szCs w:val="20"/>
              </w:rPr>
              <w:t>1</w:t>
            </w:r>
          </w:p>
        </w:tc>
        <w:tc>
          <w:tcPr>
            <w:tcW w:w="683" w:type="dxa"/>
            <w:shd w:val="clear" w:color="auto" w:fill="D9D9D9"/>
          </w:tcPr>
          <w:p w14:paraId="2384EE0D" w14:textId="1CE18384" w:rsidR="004E6590" w:rsidRDefault="00A856CA" w:rsidP="00C43F6B">
            <w:pPr>
              <w:jc w:val="center"/>
              <w:rPr>
                <w:rFonts w:ascii="Garamond" w:hAnsi="Garamond"/>
                <w:sz w:val="20"/>
                <w:szCs w:val="20"/>
              </w:rPr>
            </w:pPr>
            <w:hyperlink r:id="rId37" w:history="1">
              <w:r w:rsidR="0060508B" w:rsidRPr="00505B8B">
                <w:rPr>
                  <w:rStyle w:val="Hyperlink"/>
                  <w:rFonts w:ascii="Garamond" w:hAnsi="Garamond"/>
                  <w:sz w:val="20"/>
                  <w:szCs w:val="20"/>
                </w:rPr>
                <w:t>video</w:t>
              </w:r>
            </w:hyperlink>
          </w:p>
        </w:tc>
      </w:tr>
      <w:tr w:rsidR="004E6590" w:rsidRPr="00614EF6" w14:paraId="1F7F2A63" w14:textId="51FD50D6" w:rsidTr="00562BE4">
        <w:trPr>
          <w:trHeight w:val="188"/>
        </w:trPr>
        <w:tc>
          <w:tcPr>
            <w:tcW w:w="263" w:type="dxa"/>
            <w:shd w:val="clear" w:color="auto" w:fill="auto"/>
          </w:tcPr>
          <w:p w14:paraId="6286F66D" w14:textId="77777777" w:rsidR="004E6590" w:rsidRPr="00614EF6" w:rsidRDefault="004E6590" w:rsidP="00C43F6B">
            <w:pPr>
              <w:rPr>
                <w:rFonts w:ascii="Garamond" w:hAnsi="Garamond"/>
                <w:sz w:val="20"/>
                <w:szCs w:val="20"/>
              </w:rPr>
            </w:pPr>
          </w:p>
        </w:tc>
        <w:bookmarkStart w:id="48" w:name="bio111"/>
        <w:tc>
          <w:tcPr>
            <w:tcW w:w="4724" w:type="dxa"/>
            <w:shd w:val="clear" w:color="auto" w:fill="auto"/>
          </w:tcPr>
          <w:p w14:paraId="53D71B70" w14:textId="592CD82D" w:rsidR="004E6590" w:rsidRPr="009076A0" w:rsidRDefault="004E6590" w:rsidP="00545208">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286E2B63" w14:textId="77777777" w:rsidR="004E6590" w:rsidRPr="009076A0" w:rsidRDefault="004E6590" w:rsidP="00545208">
            <w:pPr>
              <w:jc w:val="both"/>
              <w:rPr>
                <w:rFonts w:ascii="Arial" w:hAnsi="Arial" w:cs="Arial"/>
                <w:b/>
                <w:snapToGrid w:val="0"/>
              </w:rPr>
            </w:pPr>
          </w:p>
          <w:p w14:paraId="7E446742" w14:textId="6EC438D4" w:rsidR="004E6590" w:rsidRPr="009076A0" w:rsidRDefault="004E6590" w:rsidP="00545208">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78C5107A" w14:textId="77777777" w:rsidR="004E6590" w:rsidRPr="009076A0" w:rsidRDefault="004E6590" w:rsidP="00545208">
            <w:pPr>
              <w:jc w:val="both"/>
              <w:rPr>
                <w:rFonts w:ascii="Arial" w:hAnsi="Arial" w:cs="Arial"/>
              </w:rPr>
            </w:pPr>
          </w:p>
          <w:p w14:paraId="213A4B6F" w14:textId="77777777" w:rsidR="004E6590" w:rsidRPr="009076A0" w:rsidRDefault="004E6590" w:rsidP="00545208">
            <w:pPr>
              <w:jc w:val="both"/>
              <w:rPr>
                <w:rFonts w:ascii="Arial" w:hAnsi="Arial" w:cs="Arial"/>
              </w:rPr>
            </w:pPr>
            <w:r w:rsidRPr="009076A0">
              <w:rPr>
                <w:rFonts w:ascii="Arial" w:hAnsi="Arial" w:cs="Arial"/>
                <w:b/>
              </w:rPr>
              <w:instrText>Prerequisite:  75% in Science 10</w:instrText>
            </w:r>
          </w:p>
          <w:p w14:paraId="6EA8A722" w14:textId="546CAFEC"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48"/>
            <w:r w:rsidRPr="009076A0">
              <w:rPr>
                <w:rFonts w:ascii="Garamond" w:hAnsi="Garamond"/>
                <w:sz w:val="20"/>
                <w:szCs w:val="20"/>
              </w:rPr>
              <w:fldChar w:fldCharType="end"/>
            </w:r>
          </w:p>
        </w:tc>
        <w:tc>
          <w:tcPr>
            <w:tcW w:w="355" w:type="dxa"/>
            <w:shd w:val="clear" w:color="auto" w:fill="auto"/>
          </w:tcPr>
          <w:p w14:paraId="5720C7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7E13107C" w14:textId="77777777" w:rsidR="004E6590" w:rsidRPr="00614EF6" w:rsidRDefault="004E6590" w:rsidP="00C43F6B">
            <w:pPr>
              <w:jc w:val="center"/>
              <w:rPr>
                <w:rFonts w:ascii="Garamond" w:hAnsi="Garamond"/>
                <w:sz w:val="20"/>
                <w:szCs w:val="20"/>
              </w:rPr>
            </w:pPr>
          </w:p>
        </w:tc>
      </w:tr>
      <w:tr w:rsidR="004E6590" w:rsidRPr="00614EF6" w14:paraId="17D5047B" w14:textId="1115D5F5" w:rsidTr="00562BE4">
        <w:tc>
          <w:tcPr>
            <w:tcW w:w="263" w:type="dxa"/>
            <w:shd w:val="clear" w:color="auto" w:fill="D9D9D9" w:themeFill="background1" w:themeFillShade="D9"/>
          </w:tcPr>
          <w:p w14:paraId="6C89D434" w14:textId="77777777" w:rsidR="004E6590" w:rsidRPr="00614EF6" w:rsidRDefault="004E6590" w:rsidP="00C43F6B">
            <w:pPr>
              <w:rPr>
                <w:rFonts w:ascii="Garamond" w:hAnsi="Garamond"/>
                <w:sz w:val="20"/>
                <w:szCs w:val="20"/>
              </w:rPr>
            </w:pPr>
          </w:p>
        </w:tc>
        <w:bookmarkStart w:id="49" w:name="bio112"/>
        <w:tc>
          <w:tcPr>
            <w:tcW w:w="4724" w:type="dxa"/>
            <w:shd w:val="clear" w:color="auto" w:fill="D9D9D9" w:themeFill="background1" w:themeFillShade="D9"/>
          </w:tcPr>
          <w:p w14:paraId="35761461" w14:textId="00D14247" w:rsidR="004E6590" w:rsidRPr="009076A0" w:rsidRDefault="004E6590" w:rsidP="005E2AC1">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76E84461" w14:textId="77777777" w:rsidR="004E6590" w:rsidRPr="009076A0" w:rsidRDefault="004E6590" w:rsidP="005E2AC1">
            <w:pPr>
              <w:jc w:val="both"/>
              <w:rPr>
                <w:rFonts w:ascii="Arial" w:hAnsi="Arial" w:cs="Arial"/>
                <w:b/>
                <w:snapToGrid w:val="0"/>
              </w:rPr>
            </w:pPr>
          </w:p>
          <w:p w14:paraId="0DF88B82" w14:textId="521C6AB9" w:rsidR="004E6590" w:rsidRPr="009076A0" w:rsidRDefault="004E6590" w:rsidP="005E2AC1">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27372934" w14:textId="77777777" w:rsidR="004E6590" w:rsidRPr="009076A0" w:rsidRDefault="004E6590" w:rsidP="005E2AC1">
            <w:pPr>
              <w:jc w:val="both"/>
              <w:rPr>
                <w:rFonts w:ascii="Arial" w:hAnsi="Arial" w:cs="Arial"/>
              </w:rPr>
            </w:pPr>
          </w:p>
          <w:p w14:paraId="130CAB88" w14:textId="77777777" w:rsidR="004E6590" w:rsidRPr="009076A0" w:rsidRDefault="004E6590" w:rsidP="005E2AC1">
            <w:pPr>
              <w:jc w:val="both"/>
              <w:rPr>
                <w:rFonts w:ascii="Arial" w:hAnsi="Arial" w:cs="Arial"/>
                <w:b/>
              </w:rPr>
            </w:pPr>
            <w:r w:rsidRPr="009076A0">
              <w:rPr>
                <w:rFonts w:ascii="Arial" w:hAnsi="Arial" w:cs="Arial"/>
                <w:b/>
              </w:rPr>
              <w:instrText>Prerequisite: Grade 10 Science.</w:instrText>
            </w:r>
          </w:p>
          <w:p w14:paraId="7E9ED097" w14:textId="681D47D0"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49"/>
            <w:r w:rsidRPr="009076A0">
              <w:rPr>
                <w:rFonts w:ascii="Garamond" w:hAnsi="Garamond"/>
                <w:sz w:val="20"/>
                <w:szCs w:val="20"/>
              </w:rPr>
              <w:fldChar w:fldCharType="end"/>
            </w:r>
          </w:p>
        </w:tc>
        <w:tc>
          <w:tcPr>
            <w:tcW w:w="355" w:type="dxa"/>
            <w:shd w:val="clear" w:color="auto" w:fill="D9D9D9" w:themeFill="background1" w:themeFillShade="D9"/>
          </w:tcPr>
          <w:p w14:paraId="2DB51AE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DBDC830" w14:textId="77777777" w:rsidR="004E6590" w:rsidRPr="00614EF6" w:rsidRDefault="004E6590" w:rsidP="00C43F6B">
            <w:pPr>
              <w:jc w:val="center"/>
              <w:rPr>
                <w:rFonts w:ascii="Garamond" w:hAnsi="Garamond"/>
                <w:sz w:val="20"/>
                <w:szCs w:val="20"/>
              </w:rPr>
            </w:pPr>
          </w:p>
        </w:tc>
      </w:tr>
      <w:tr w:rsidR="004E6590" w:rsidRPr="00614EF6" w14:paraId="35B6DEF4" w14:textId="4B1D8415" w:rsidTr="00562BE4">
        <w:tc>
          <w:tcPr>
            <w:tcW w:w="263" w:type="dxa"/>
            <w:tcBorders>
              <w:bottom w:val="single" w:sz="4" w:space="0" w:color="auto"/>
            </w:tcBorders>
            <w:shd w:val="clear" w:color="auto" w:fill="auto"/>
          </w:tcPr>
          <w:p w14:paraId="621994E2" w14:textId="77777777" w:rsidR="004E6590" w:rsidRPr="00614EF6" w:rsidRDefault="004E6590" w:rsidP="00C43F6B">
            <w:pPr>
              <w:rPr>
                <w:rFonts w:ascii="Garamond" w:hAnsi="Garamond"/>
                <w:sz w:val="20"/>
                <w:szCs w:val="20"/>
              </w:rPr>
            </w:pPr>
          </w:p>
        </w:tc>
        <w:bookmarkStart w:id="50" w:name="bio121"/>
        <w:tc>
          <w:tcPr>
            <w:tcW w:w="4724" w:type="dxa"/>
            <w:tcBorders>
              <w:bottom w:val="single" w:sz="4" w:space="0" w:color="auto"/>
            </w:tcBorders>
            <w:shd w:val="clear" w:color="auto" w:fill="auto"/>
          </w:tcPr>
          <w:p w14:paraId="45D7DD6A" w14:textId="2D1A4D52" w:rsidR="004E6590" w:rsidRPr="009076A0" w:rsidRDefault="004E6590" w:rsidP="004A1805">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6515028D" w14:textId="77777777" w:rsidR="004E6590" w:rsidRPr="009076A0" w:rsidRDefault="004E6590" w:rsidP="004A1805">
            <w:pPr>
              <w:keepNext/>
              <w:jc w:val="both"/>
              <w:outlineLvl w:val="0"/>
              <w:rPr>
                <w:rFonts w:ascii="Arial" w:hAnsi="Arial" w:cs="Arial"/>
                <w:b/>
                <w:snapToGrid w:val="0"/>
              </w:rPr>
            </w:pPr>
          </w:p>
          <w:p w14:paraId="0555F910" w14:textId="77777777" w:rsidR="004E6590" w:rsidRPr="009076A0" w:rsidRDefault="004E6590" w:rsidP="004A1805">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0A7196C5" w14:textId="4E408E36"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50"/>
            <w:r w:rsidRPr="009076A0">
              <w:rPr>
                <w:rFonts w:ascii="Garamond" w:hAnsi="Garamond"/>
                <w:sz w:val="20"/>
                <w:szCs w:val="20"/>
              </w:rPr>
              <w:fldChar w:fldCharType="end"/>
            </w:r>
          </w:p>
        </w:tc>
        <w:tc>
          <w:tcPr>
            <w:tcW w:w="355" w:type="dxa"/>
            <w:tcBorders>
              <w:bottom w:val="single" w:sz="4" w:space="0" w:color="auto"/>
            </w:tcBorders>
            <w:shd w:val="clear" w:color="auto" w:fill="auto"/>
          </w:tcPr>
          <w:p w14:paraId="42B1AFED"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660E6E2" w14:textId="77777777" w:rsidR="004E6590" w:rsidRDefault="004E6590" w:rsidP="00C43F6B">
            <w:pPr>
              <w:jc w:val="center"/>
              <w:rPr>
                <w:rFonts w:ascii="Garamond" w:hAnsi="Garamond"/>
                <w:sz w:val="20"/>
                <w:szCs w:val="20"/>
              </w:rPr>
            </w:pPr>
          </w:p>
        </w:tc>
      </w:tr>
      <w:tr w:rsidR="004E6590" w:rsidRPr="00614EF6" w14:paraId="74D5AA13" w14:textId="548C1750" w:rsidTr="00562BE4">
        <w:tc>
          <w:tcPr>
            <w:tcW w:w="263" w:type="dxa"/>
            <w:shd w:val="clear" w:color="auto" w:fill="D9D9D9" w:themeFill="background1" w:themeFillShade="D9"/>
          </w:tcPr>
          <w:p w14:paraId="439417E6" w14:textId="77777777" w:rsidR="004E6590" w:rsidRPr="00614EF6" w:rsidRDefault="004E6590" w:rsidP="00C43F6B">
            <w:pPr>
              <w:rPr>
                <w:rFonts w:ascii="Garamond" w:hAnsi="Garamond"/>
                <w:sz w:val="20"/>
                <w:szCs w:val="20"/>
              </w:rPr>
            </w:pPr>
          </w:p>
        </w:tc>
        <w:bookmarkStart w:id="51" w:name="bio122"/>
        <w:tc>
          <w:tcPr>
            <w:tcW w:w="4724" w:type="dxa"/>
            <w:tcBorders>
              <w:bottom w:val="single" w:sz="4" w:space="0" w:color="auto"/>
            </w:tcBorders>
            <w:shd w:val="clear" w:color="auto" w:fill="D9D9D9" w:themeFill="background1" w:themeFillShade="D9"/>
          </w:tcPr>
          <w:p w14:paraId="46A1DD87" w14:textId="7371C8CB" w:rsidR="004E6590" w:rsidRPr="009076A0" w:rsidRDefault="004E6590" w:rsidP="00864940">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6F30FCDE" w14:textId="77777777" w:rsidR="004E6590" w:rsidRPr="009076A0" w:rsidRDefault="004E6590" w:rsidP="00864940">
            <w:pPr>
              <w:keepNext/>
              <w:jc w:val="both"/>
              <w:outlineLvl w:val="0"/>
              <w:rPr>
                <w:rFonts w:ascii="Arial" w:hAnsi="Arial" w:cs="Arial"/>
                <w:b/>
                <w:snapToGrid w:val="0"/>
              </w:rPr>
            </w:pPr>
          </w:p>
          <w:p w14:paraId="0980895C" w14:textId="77777777" w:rsidR="004E6590" w:rsidRPr="009076A0" w:rsidRDefault="004E6590" w:rsidP="00864940">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773DC415" w14:textId="77777777" w:rsidR="004E6590" w:rsidRPr="009076A0" w:rsidRDefault="004E6590" w:rsidP="00864940">
            <w:pPr>
              <w:jc w:val="both"/>
              <w:rPr>
                <w:rFonts w:ascii="Arial" w:hAnsi="Arial" w:cs="Arial"/>
              </w:rPr>
            </w:pPr>
          </w:p>
          <w:p w14:paraId="4ABC67C6" w14:textId="232255AE" w:rsidR="004E6590" w:rsidRPr="009076A0" w:rsidRDefault="004E6590" w:rsidP="00864940">
            <w:pPr>
              <w:jc w:val="both"/>
              <w:rPr>
                <w:rFonts w:ascii="Arial" w:hAnsi="Arial" w:cs="Arial"/>
                <w:b/>
              </w:rPr>
            </w:pPr>
            <w:r w:rsidRPr="009076A0">
              <w:rPr>
                <w:rFonts w:ascii="Arial" w:hAnsi="Arial" w:cs="Arial"/>
                <w:b/>
              </w:rPr>
              <w:instrText>Prerequisite: Biology 112</w:instrText>
            </w:r>
          </w:p>
          <w:p w14:paraId="2365A38E" w14:textId="38E5E7B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51"/>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D403FA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1D6733ED" w14:textId="77777777" w:rsidR="004E6590" w:rsidRPr="00614EF6" w:rsidRDefault="004E6590" w:rsidP="00C43F6B">
            <w:pPr>
              <w:jc w:val="center"/>
              <w:rPr>
                <w:rFonts w:ascii="Garamond" w:hAnsi="Garamond"/>
                <w:sz w:val="20"/>
                <w:szCs w:val="20"/>
              </w:rPr>
            </w:pPr>
          </w:p>
        </w:tc>
      </w:tr>
      <w:tr w:rsidR="004E6590" w:rsidRPr="00614EF6" w14:paraId="6A482FA9" w14:textId="569F2296" w:rsidTr="00562BE4">
        <w:tc>
          <w:tcPr>
            <w:tcW w:w="263" w:type="dxa"/>
            <w:tcBorders>
              <w:bottom w:val="single" w:sz="4" w:space="0" w:color="auto"/>
            </w:tcBorders>
            <w:shd w:val="clear" w:color="auto" w:fill="auto"/>
          </w:tcPr>
          <w:p w14:paraId="43EA89A5" w14:textId="77777777" w:rsidR="004E6590" w:rsidRPr="008370F7" w:rsidRDefault="004E6590" w:rsidP="00C43F6B">
            <w:pPr>
              <w:rPr>
                <w:rFonts w:ascii="Garamond" w:hAnsi="Garamond"/>
                <w:sz w:val="20"/>
                <w:szCs w:val="20"/>
                <w:highlight w:val="yellow"/>
              </w:rPr>
            </w:pPr>
          </w:p>
        </w:tc>
        <w:bookmarkStart w:id="52" w:name="chem111"/>
        <w:tc>
          <w:tcPr>
            <w:tcW w:w="4724" w:type="dxa"/>
            <w:shd w:val="clear" w:color="auto" w:fill="auto"/>
          </w:tcPr>
          <w:p w14:paraId="1D430545" w14:textId="60BA1081" w:rsidR="004E6590" w:rsidRPr="009076A0" w:rsidRDefault="004E6590" w:rsidP="00A36BF6">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5D18175A" w14:textId="77777777" w:rsidR="004E6590" w:rsidRPr="009076A0" w:rsidRDefault="004E6590" w:rsidP="00A36BF6">
            <w:pPr>
              <w:rPr>
                <w:rFonts w:ascii="Arial" w:hAnsi="Arial" w:cs="Arial"/>
                <w:b/>
              </w:rPr>
            </w:pPr>
          </w:p>
          <w:p w14:paraId="0B8AD50A" w14:textId="77777777" w:rsidR="004E6590" w:rsidRPr="009076A0" w:rsidRDefault="004E6590" w:rsidP="00A36BF6">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2F2DEC67" w14:textId="5D9A826F" w:rsidR="004E6590" w:rsidRPr="009076A0" w:rsidRDefault="004E6590" w:rsidP="00A36BF6">
            <w:pPr>
              <w:rPr>
                <w:rFonts w:ascii="Arial" w:hAnsi="Arial" w:cs="Arial"/>
                <w:b/>
              </w:rPr>
            </w:pPr>
            <w:r w:rsidRPr="009076A0">
              <w:rPr>
                <w:rFonts w:ascii="Arial" w:hAnsi="Arial" w:cs="Arial"/>
                <w:b/>
              </w:rPr>
              <w:instrText>Prerequisite:  75% in Science 10</w:instrText>
            </w:r>
          </w:p>
          <w:p w14:paraId="17AF6AC4" w14:textId="0FD2F81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52"/>
            <w:r w:rsidRPr="009076A0">
              <w:rPr>
                <w:rFonts w:ascii="Garamond" w:hAnsi="Garamond"/>
                <w:sz w:val="20"/>
                <w:szCs w:val="20"/>
              </w:rPr>
              <w:fldChar w:fldCharType="end"/>
            </w:r>
          </w:p>
        </w:tc>
        <w:tc>
          <w:tcPr>
            <w:tcW w:w="355" w:type="dxa"/>
            <w:shd w:val="clear" w:color="auto" w:fill="auto"/>
          </w:tcPr>
          <w:p w14:paraId="3F9FA34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31FEB454" w14:textId="77777777" w:rsidR="004E6590" w:rsidRPr="00614EF6" w:rsidRDefault="004E6590" w:rsidP="00C43F6B">
            <w:pPr>
              <w:jc w:val="center"/>
              <w:rPr>
                <w:rFonts w:ascii="Garamond" w:hAnsi="Garamond"/>
                <w:sz w:val="20"/>
                <w:szCs w:val="20"/>
              </w:rPr>
            </w:pPr>
          </w:p>
        </w:tc>
      </w:tr>
      <w:tr w:rsidR="004E6590" w:rsidRPr="00614EF6" w14:paraId="577438CA" w14:textId="7C411B7A" w:rsidTr="00562BE4">
        <w:tc>
          <w:tcPr>
            <w:tcW w:w="263" w:type="dxa"/>
            <w:tcBorders>
              <w:bottom w:val="single" w:sz="4" w:space="0" w:color="auto"/>
            </w:tcBorders>
            <w:shd w:val="clear" w:color="auto" w:fill="D9D9D9" w:themeFill="background1" w:themeFillShade="D9"/>
          </w:tcPr>
          <w:p w14:paraId="6E59682B" w14:textId="77777777" w:rsidR="004E6590" w:rsidRPr="00614EF6" w:rsidRDefault="004E6590" w:rsidP="00C43F6B">
            <w:pPr>
              <w:rPr>
                <w:rFonts w:ascii="Garamond" w:hAnsi="Garamond"/>
                <w:sz w:val="20"/>
                <w:szCs w:val="20"/>
              </w:rPr>
            </w:pPr>
          </w:p>
        </w:tc>
        <w:bookmarkStart w:id="53" w:name="chem112"/>
        <w:tc>
          <w:tcPr>
            <w:tcW w:w="4724" w:type="dxa"/>
            <w:tcBorders>
              <w:bottom w:val="single" w:sz="4" w:space="0" w:color="auto"/>
            </w:tcBorders>
            <w:shd w:val="clear" w:color="auto" w:fill="D9D9D9" w:themeFill="background1" w:themeFillShade="D9"/>
          </w:tcPr>
          <w:p w14:paraId="71CA2813" w14:textId="70FB0E5E" w:rsidR="004E6590" w:rsidRPr="009076A0" w:rsidRDefault="004E6590" w:rsidP="0015799B">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6323F5" w14:textId="77777777" w:rsidR="004E6590" w:rsidRPr="009076A0" w:rsidRDefault="004E6590" w:rsidP="0015799B">
            <w:pPr>
              <w:rPr>
                <w:rFonts w:ascii="Arial" w:hAnsi="Arial" w:cs="Arial"/>
                <w:b/>
              </w:rPr>
            </w:pPr>
          </w:p>
          <w:p w14:paraId="655A81F4" w14:textId="77777777" w:rsidR="004E6590" w:rsidRPr="009076A0" w:rsidRDefault="004E6590" w:rsidP="0015799B">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7370587C" w14:textId="275790CB" w:rsidR="004E6590" w:rsidRPr="009076A0" w:rsidRDefault="004E6590" w:rsidP="0015799B">
            <w:pPr>
              <w:rPr>
                <w:rFonts w:ascii="Arial" w:hAnsi="Arial" w:cs="Arial"/>
              </w:rPr>
            </w:pPr>
            <w:r w:rsidRPr="009076A0">
              <w:rPr>
                <w:rFonts w:ascii="Arial" w:hAnsi="Arial" w:cs="Arial"/>
                <w:b/>
              </w:rPr>
              <w:instrText>Prerequisite:  Science 10</w:instrText>
            </w:r>
          </w:p>
          <w:p w14:paraId="76FE2A89" w14:textId="37FF895B"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53"/>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FB2BFC9"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68C8229C" w14:textId="77777777" w:rsidR="004E6590" w:rsidRPr="00614EF6" w:rsidRDefault="004E6590" w:rsidP="00C43F6B">
            <w:pPr>
              <w:jc w:val="center"/>
              <w:rPr>
                <w:rFonts w:ascii="Garamond" w:hAnsi="Garamond"/>
                <w:sz w:val="20"/>
                <w:szCs w:val="20"/>
              </w:rPr>
            </w:pPr>
          </w:p>
        </w:tc>
      </w:tr>
      <w:tr w:rsidR="004E6590" w:rsidRPr="00614EF6" w14:paraId="42BF189E" w14:textId="364D291E" w:rsidTr="00562BE4">
        <w:tc>
          <w:tcPr>
            <w:tcW w:w="263" w:type="dxa"/>
            <w:shd w:val="clear" w:color="auto" w:fill="auto"/>
          </w:tcPr>
          <w:p w14:paraId="20B3951F" w14:textId="77777777" w:rsidR="004E6590" w:rsidRPr="00614EF6" w:rsidRDefault="004E6590" w:rsidP="00C43F6B">
            <w:pPr>
              <w:rPr>
                <w:rFonts w:ascii="Garamond" w:hAnsi="Garamond"/>
                <w:sz w:val="20"/>
                <w:szCs w:val="20"/>
              </w:rPr>
            </w:pPr>
          </w:p>
        </w:tc>
        <w:bookmarkStart w:id="54" w:name="chem121"/>
        <w:tc>
          <w:tcPr>
            <w:tcW w:w="4724" w:type="dxa"/>
            <w:shd w:val="clear" w:color="auto" w:fill="auto"/>
          </w:tcPr>
          <w:p w14:paraId="340680BB" w14:textId="0BC4EEC7" w:rsidR="004E6590" w:rsidRPr="009076A0" w:rsidRDefault="004E6590" w:rsidP="00124479">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1D09098F" w14:textId="77777777" w:rsidR="004E6590" w:rsidRPr="009076A0" w:rsidRDefault="004E6590" w:rsidP="00124479">
            <w:pPr>
              <w:rPr>
                <w:rFonts w:ascii="Arial" w:hAnsi="Arial" w:cs="Arial"/>
                <w:b/>
              </w:rPr>
            </w:pPr>
          </w:p>
          <w:p w14:paraId="78854253" w14:textId="08B3C94D" w:rsidR="004E6590" w:rsidRPr="009076A0" w:rsidRDefault="004E6590" w:rsidP="00124479">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743E370E" w14:textId="77777777" w:rsidR="004E6590" w:rsidRPr="009076A0" w:rsidRDefault="004E6590" w:rsidP="00124479">
            <w:pPr>
              <w:rPr>
                <w:rFonts w:ascii="Arial" w:hAnsi="Arial" w:cs="Arial"/>
              </w:rPr>
            </w:pPr>
          </w:p>
          <w:p w14:paraId="246C83C8" w14:textId="2B4E536E" w:rsidR="004E6590" w:rsidRPr="009076A0" w:rsidRDefault="004E6590" w:rsidP="00124479">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54"/>
            <w:r w:rsidRPr="009076A0">
              <w:rPr>
                <w:rFonts w:ascii="Garamond" w:hAnsi="Garamond"/>
                <w:sz w:val="20"/>
                <w:szCs w:val="20"/>
              </w:rPr>
              <w:fldChar w:fldCharType="end"/>
            </w:r>
          </w:p>
        </w:tc>
        <w:tc>
          <w:tcPr>
            <w:tcW w:w="355" w:type="dxa"/>
            <w:shd w:val="clear" w:color="auto" w:fill="auto"/>
          </w:tcPr>
          <w:p w14:paraId="720848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492F3FE9" w14:textId="77777777" w:rsidR="004E6590" w:rsidRPr="00614EF6" w:rsidRDefault="004E6590" w:rsidP="00C43F6B">
            <w:pPr>
              <w:jc w:val="center"/>
              <w:rPr>
                <w:rFonts w:ascii="Garamond" w:hAnsi="Garamond"/>
                <w:sz w:val="20"/>
                <w:szCs w:val="20"/>
              </w:rPr>
            </w:pPr>
          </w:p>
        </w:tc>
      </w:tr>
      <w:tr w:rsidR="004E6590" w:rsidRPr="00614EF6" w14:paraId="28AE609B" w14:textId="4AC12E2C" w:rsidTr="00562BE4">
        <w:tc>
          <w:tcPr>
            <w:tcW w:w="263" w:type="dxa"/>
            <w:shd w:val="clear" w:color="auto" w:fill="D9D9D9" w:themeFill="background1" w:themeFillShade="D9"/>
          </w:tcPr>
          <w:p w14:paraId="38203F8A" w14:textId="77777777" w:rsidR="004E6590" w:rsidRPr="00614EF6" w:rsidRDefault="004E6590" w:rsidP="00C43F6B">
            <w:pPr>
              <w:rPr>
                <w:rFonts w:ascii="Garamond" w:hAnsi="Garamond"/>
                <w:sz w:val="20"/>
                <w:szCs w:val="20"/>
              </w:rPr>
            </w:pPr>
          </w:p>
        </w:tc>
        <w:bookmarkStart w:id="55" w:name="chem122"/>
        <w:tc>
          <w:tcPr>
            <w:tcW w:w="4724" w:type="dxa"/>
            <w:tcBorders>
              <w:bottom w:val="single" w:sz="4" w:space="0" w:color="auto"/>
            </w:tcBorders>
            <w:shd w:val="clear" w:color="auto" w:fill="D9D9D9" w:themeFill="background1" w:themeFillShade="D9"/>
          </w:tcPr>
          <w:p w14:paraId="6E677FD8" w14:textId="1A62C4D3" w:rsidR="004E6590" w:rsidRPr="009076A0" w:rsidRDefault="004E6590" w:rsidP="0081325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5A258BBF" w14:textId="77777777" w:rsidR="004E6590" w:rsidRPr="009076A0" w:rsidRDefault="004E6590" w:rsidP="0081325F">
            <w:pPr>
              <w:rPr>
                <w:rFonts w:ascii="Arial" w:hAnsi="Arial" w:cs="Arial"/>
                <w:b/>
              </w:rPr>
            </w:pPr>
          </w:p>
          <w:p w14:paraId="21FCF7B1" w14:textId="77777777" w:rsidR="004E6590" w:rsidRPr="009076A0" w:rsidRDefault="004E6590" w:rsidP="0081325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070CDA21" w14:textId="77777777" w:rsidR="004E6590" w:rsidRPr="009076A0" w:rsidRDefault="004E6590" w:rsidP="0081325F">
            <w:pPr>
              <w:rPr>
                <w:rFonts w:ascii="Arial" w:hAnsi="Arial" w:cs="Arial"/>
              </w:rPr>
            </w:pPr>
          </w:p>
          <w:p w14:paraId="13A08592" w14:textId="00B6FCCC" w:rsidR="004E6590" w:rsidRPr="009076A0" w:rsidRDefault="004E6590" w:rsidP="0081325F">
            <w:pPr>
              <w:rPr>
                <w:rFonts w:ascii="Arial" w:hAnsi="Arial" w:cs="Arial"/>
              </w:rPr>
            </w:pPr>
            <w:r w:rsidRPr="009076A0">
              <w:rPr>
                <w:rFonts w:ascii="Arial" w:hAnsi="Arial" w:cs="Arial"/>
                <w:b/>
              </w:rPr>
              <w:instrText>Prerequisite:  Chemistry 112</w:instrText>
            </w:r>
          </w:p>
          <w:p w14:paraId="48325851" w14:textId="1030EE82"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55"/>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E72E455"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701526C6" w14:textId="77777777" w:rsidR="004E6590" w:rsidRPr="00614EF6" w:rsidRDefault="004E6590" w:rsidP="00C43F6B">
            <w:pPr>
              <w:jc w:val="center"/>
              <w:rPr>
                <w:rFonts w:ascii="Garamond" w:hAnsi="Garamond"/>
                <w:sz w:val="20"/>
                <w:szCs w:val="20"/>
              </w:rPr>
            </w:pPr>
          </w:p>
        </w:tc>
      </w:tr>
      <w:tr w:rsidR="004E6590" w:rsidRPr="00614EF6" w14:paraId="77D7E419" w14:textId="167077F6" w:rsidTr="00562BE4">
        <w:tc>
          <w:tcPr>
            <w:tcW w:w="263" w:type="dxa"/>
            <w:tcBorders>
              <w:bottom w:val="single" w:sz="4" w:space="0" w:color="auto"/>
            </w:tcBorders>
            <w:shd w:val="clear" w:color="auto" w:fill="auto"/>
          </w:tcPr>
          <w:p w14:paraId="44BCD7FA" w14:textId="77777777" w:rsidR="004E6590" w:rsidRPr="00614EF6" w:rsidRDefault="004E6590" w:rsidP="00C43F6B">
            <w:pPr>
              <w:rPr>
                <w:rFonts w:ascii="Garamond" w:hAnsi="Garamond"/>
                <w:sz w:val="20"/>
                <w:szCs w:val="20"/>
              </w:rPr>
            </w:pPr>
          </w:p>
        </w:tc>
        <w:bookmarkStart w:id="56" w:name="FIBio112"/>
        <w:tc>
          <w:tcPr>
            <w:tcW w:w="4724" w:type="dxa"/>
            <w:tcBorders>
              <w:bottom w:val="single" w:sz="4" w:space="0" w:color="auto"/>
            </w:tcBorders>
            <w:shd w:val="clear" w:color="auto" w:fill="auto"/>
          </w:tcPr>
          <w:p w14:paraId="466E06E9" w14:textId="097FCA73" w:rsidR="004E6590" w:rsidRPr="009076A0" w:rsidRDefault="004E6590" w:rsidP="00086B53">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06864FAF" w14:textId="77777777" w:rsidR="004E6590" w:rsidRPr="009076A0" w:rsidRDefault="004E6590" w:rsidP="00086B53">
            <w:pPr>
              <w:rPr>
                <w:rFonts w:ascii="Arial" w:hAnsi="Arial" w:cs="Arial"/>
                <w:b/>
              </w:rPr>
            </w:pPr>
          </w:p>
          <w:p w14:paraId="060BE6A6" w14:textId="541C2117" w:rsidR="004E6590" w:rsidRPr="009076A0" w:rsidRDefault="004E6590" w:rsidP="00086B53">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562E4D04" w14:textId="77777777" w:rsidR="004E6590" w:rsidRPr="009076A0" w:rsidRDefault="004E6590" w:rsidP="00086B53">
            <w:pPr>
              <w:rPr>
                <w:rFonts w:ascii="Arial" w:hAnsi="Arial" w:cs="Arial"/>
              </w:rPr>
            </w:pPr>
          </w:p>
          <w:p w14:paraId="119C2528" w14:textId="77777777" w:rsidR="004E6590" w:rsidRPr="009076A0" w:rsidRDefault="004E6590" w:rsidP="00086B53">
            <w:pPr>
              <w:rPr>
                <w:rFonts w:ascii="Arial" w:hAnsi="Arial" w:cs="Arial"/>
              </w:rPr>
            </w:pPr>
            <w:r w:rsidRPr="009076A0">
              <w:rPr>
                <w:rFonts w:ascii="Arial" w:hAnsi="Arial" w:cs="Arial"/>
                <w:b/>
              </w:rPr>
              <w:instrText>Prerequisite:  75% in Science 10</w:instrText>
            </w:r>
          </w:p>
          <w:p w14:paraId="1BB6581B" w14:textId="2E4A2183" w:rsidR="004E6590" w:rsidRPr="009076A0" w:rsidRDefault="004E6590" w:rsidP="00C43F6B">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56"/>
            <w:r w:rsidRPr="009076A0">
              <w:rPr>
                <w:rFonts w:ascii="Garamond" w:hAnsi="Garamond"/>
                <w:b/>
                <w:sz w:val="20"/>
                <w:szCs w:val="20"/>
              </w:rPr>
              <w:fldChar w:fldCharType="end"/>
            </w:r>
          </w:p>
        </w:tc>
        <w:tc>
          <w:tcPr>
            <w:tcW w:w="355" w:type="dxa"/>
            <w:tcBorders>
              <w:bottom w:val="single" w:sz="4" w:space="0" w:color="auto"/>
            </w:tcBorders>
            <w:shd w:val="clear" w:color="auto" w:fill="auto"/>
          </w:tcPr>
          <w:p w14:paraId="3D5EC5D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73B6CFA9" w14:textId="77777777" w:rsidR="004E6590" w:rsidRDefault="004E6590" w:rsidP="00C43F6B">
            <w:pPr>
              <w:jc w:val="center"/>
              <w:rPr>
                <w:rFonts w:ascii="Garamond" w:hAnsi="Garamond"/>
                <w:sz w:val="20"/>
                <w:szCs w:val="20"/>
              </w:rPr>
            </w:pPr>
          </w:p>
        </w:tc>
      </w:tr>
      <w:tr w:rsidR="004E6590" w:rsidRPr="00614EF6" w14:paraId="25085D54" w14:textId="333ED108" w:rsidTr="00562BE4">
        <w:tc>
          <w:tcPr>
            <w:tcW w:w="263" w:type="dxa"/>
            <w:tcBorders>
              <w:bottom w:val="single" w:sz="4" w:space="0" w:color="auto"/>
            </w:tcBorders>
            <w:shd w:val="clear" w:color="auto" w:fill="D9D9D9" w:themeFill="background1" w:themeFillShade="D9"/>
          </w:tcPr>
          <w:p w14:paraId="305698FB" w14:textId="77777777" w:rsidR="004E6590" w:rsidRPr="00614EF6" w:rsidRDefault="004E6590" w:rsidP="00C43F6B">
            <w:pPr>
              <w:rPr>
                <w:rFonts w:ascii="Garamond" w:hAnsi="Garamond"/>
                <w:sz w:val="20"/>
                <w:szCs w:val="20"/>
              </w:rPr>
            </w:pPr>
          </w:p>
        </w:tc>
        <w:bookmarkStart w:id="57" w:name="FIBio111"/>
        <w:tc>
          <w:tcPr>
            <w:tcW w:w="4724" w:type="dxa"/>
            <w:shd w:val="clear" w:color="auto" w:fill="D9D9D9" w:themeFill="background1" w:themeFillShade="D9"/>
          </w:tcPr>
          <w:p w14:paraId="7E1D595A" w14:textId="4469CD9A" w:rsidR="004E6590" w:rsidRPr="009076A0" w:rsidRDefault="004E6590" w:rsidP="009B3B6E">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2A0167FC" w14:textId="77777777" w:rsidR="004E6590" w:rsidRPr="009076A0" w:rsidRDefault="004E6590" w:rsidP="009B3B6E">
            <w:pPr>
              <w:rPr>
                <w:rFonts w:ascii="Arial" w:hAnsi="Arial" w:cs="Arial"/>
                <w:b/>
              </w:rPr>
            </w:pPr>
          </w:p>
          <w:p w14:paraId="3425E797" w14:textId="77777777" w:rsidR="004E6590" w:rsidRPr="009076A0" w:rsidRDefault="004E6590" w:rsidP="009B3B6E">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46F9DB43" w14:textId="2D32647F" w:rsidR="004E6590" w:rsidRPr="009076A0" w:rsidRDefault="004E6590" w:rsidP="009B3B6E">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05379F71" w14:textId="7A5D860F" w:rsidR="004E6590" w:rsidRPr="009076A0" w:rsidRDefault="004E6590" w:rsidP="00C43F6B">
            <w:pPr>
              <w:rPr>
                <w:rFonts w:ascii="Garamond" w:hAnsi="Garamond"/>
                <w:sz w:val="20"/>
                <w:szCs w:val="20"/>
                <w:highlight w:val="yellow"/>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57"/>
            <w:r w:rsidRPr="009076A0">
              <w:rPr>
                <w:rFonts w:ascii="Garamond" w:hAnsi="Garamond"/>
                <w:b/>
                <w:sz w:val="20"/>
                <w:szCs w:val="20"/>
              </w:rPr>
              <w:fldChar w:fldCharType="end"/>
            </w:r>
          </w:p>
        </w:tc>
        <w:tc>
          <w:tcPr>
            <w:tcW w:w="355" w:type="dxa"/>
            <w:shd w:val="clear" w:color="auto" w:fill="D9D9D9" w:themeFill="background1" w:themeFillShade="D9"/>
          </w:tcPr>
          <w:p w14:paraId="41EC65C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BE5F3C1" w14:textId="77777777" w:rsidR="004E6590" w:rsidRPr="00614EF6" w:rsidRDefault="004E6590" w:rsidP="00C43F6B">
            <w:pPr>
              <w:jc w:val="center"/>
              <w:rPr>
                <w:rFonts w:ascii="Garamond" w:hAnsi="Garamond"/>
                <w:sz w:val="20"/>
                <w:szCs w:val="20"/>
              </w:rPr>
            </w:pPr>
          </w:p>
        </w:tc>
      </w:tr>
      <w:tr w:rsidR="00633ACE" w:rsidRPr="00614EF6" w14:paraId="21B9DFB5" w14:textId="015C441D" w:rsidTr="00562BE4">
        <w:tc>
          <w:tcPr>
            <w:tcW w:w="263" w:type="dxa"/>
            <w:tcBorders>
              <w:bottom w:val="single" w:sz="4" w:space="0" w:color="auto"/>
            </w:tcBorders>
            <w:shd w:val="clear" w:color="auto" w:fill="auto"/>
          </w:tcPr>
          <w:p w14:paraId="4CF12C8B" w14:textId="77777777" w:rsidR="00633ACE" w:rsidRPr="00614EF6" w:rsidRDefault="00633ACE" w:rsidP="00633ACE">
            <w:pPr>
              <w:rPr>
                <w:rFonts w:ascii="Garamond" w:hAnsi="Garamond"/>
                <w:sz w:val="20"/>
                <w:szCs w:val="20"/>
              </w:rPr>
            </w:pPr>
          </w:p>
        </w:tc>
        <w:bookmarkStart w:id="58" w:name="humphy"/>
        <w:tc>
          <w:tcPr>
            <w:tcW w:w="4724" w:type="dxa"/>
            <w:tcBorders>
              <w:bottom w:val="single" w:sz="4" w:space="0" w:color="auto"/>
            </w:tcBorders>
            <w:shd w:val="clear" w:color="auto" w:fill="auto"/>
          </w:tcPr>
          <w:p w14:paraId="37D92685" w14:textId="5C3053F8" w:rsidR="00633ACE" w:rsidRPr="009076A0" w:rsidRDefault="00633ACE" w:rsidP="00633AC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5122E61" w14:textId="77777777" w:rsidR="00633ACE" w:rsidRPr="009076A0" w:rsidRDefault="00633ACE" w:rsidP="00633ACE">
            <w:pPr>
              <w:rPr>
                <w:rFonts w:ascii="Arial" w:hAnsi="Arial" w:cs="Arial"/>
                <w:b/>
                <w:bCs/>
                <w:lang w:val="en-CA"/>
              </w:rPr>
            </w:pPr>
          </w:p>
          <w:p w14:paraId="20A79C74" w14:textId="77777777" w:rsidR="00633ACE" w:rsidRPr="009076A0" w:rsidRDefault="00633ACE" w:rsidP="00633AC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5B469FD8" w14:textId="5929C357" w:rsidR="00633ACE" w:rsidRPr="009076A0" w:rsidRDefault="00633ACE" w:rsidP="00633AC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58"/>
          </w:p>
        </w:tc>
        <w:tc>
          <w:tcPr>
            <w:tcW w:w="355" w:type="dxa"/>
            <w:tcBorders>
              <w:bottom w:val="single" w:sz="4" w:space="0" w:color="auto"/>
            </w:tcBorders>
            <w:shd w:val="clear" w:color="auto" w:fill="auto"/>
          </w:tcPr>
          <w:p w14:paraId="3F6F0905" w14:textId="77777777" w:rsidR="00633ACE" w:rsidRDefault="00633ACE" w:rsidP="00633ACE">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BADBF1D" w14:textId="6ABD6B54" w:rsidR="00633ACE" w:rsidRDefault="00A856CA" w:rsidP="00633ACE">
            <w:pPr>
              <w:jc w:val="center"/>
              <w:rPr>
                <w:rFonts w:ascii="Garamond" w:hAnsi="Garamond"/>
                <w:sz w:val="20"/>
                <w:szCs w:val="20"/>
              </w:rPr>
            </w:pPr>
            <w:hyperlink r:id="rId38" w:history="1">
              <w:r w:rsidR="00633ACE" w:rsidRPr="001E2FBA">
                <w:rPr>
                  <w:rStyle w:val="Hyperlink"/>
                  <w:rFonts w:ascii="Garamond" w:hAnsi="Garamond"/>
                  <w:sz w:val="20"/>
                  <w:szCs w:val="20"/>
                </w:rPr>
                <w:t>video</w:t>
              </w:r>
            </w:hyperlink>
          </w:p>
        </w:tc>
      </w:tr>
      <w:tr w:rsidR="004E6590" w:rsidRPr="00614EF6" w14:paraId="377754F7" w14:textId="4F315D70" w:rsidTr="00562BE4">
        <w:tc>
          <w:tcPr>
            <w:tcW w:w="263" w:type="dxa"/>
            <w:tcBorders>
              <w:bottom w:val="single" w:sz="4" w:space="0" w:color="auto"/>
            </w:tcBorders>
            <w:shd w:val="clear" w:color="auto" w:fill="D9D9D9" w:themeFill="background1" w:themeFillShade="D9"/>
          </w:tcPr>
          <w:p w14:paraId="72C7E2E4" w14:textId="77777777" w:rsidR="004E6590" w:rsidRPr="00614EF6" w:rsidRDefault="004E6590" w:rsidP="00C43F6B">
            <w:pPr>
              <w:rPr>
                <w:rFonts w:ascii="Garamond" w:hAnsi="Garamond"/>
                <w:sz w:val="20"/>
                <w:szCs w:val="20"/>
              </w:rPr>
            </w:pPr>
          </w:p>
        </w:tc>
        <w:bookmarkStart w:id="59" w:name="envsci"/>
        <w:tc>
          <w:tcPr>
            <w:tcW w:w="4724" w:type="dxa"/>
            <w:tcBorders>
              <w:bottom w:val="single" w:sz="4" w:space="0" w:color="auto"/>
            </w:tcBorders>
            <w:shd w:val="clear" w:color="auto" w:fill="D9D9D9" w:themeFill="background1" w:themeFillShade="D9"/>
          </w:tcPr>
          <w:p w14:paraId="7FE4FC61" w14:textId="051EFC23" w:rsidR="004E6590" w:rsidRPr="009076A0" w:rsidRDefault="004E6590" w:rsidP="00C30602">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10BB8E74" w14:textId="77777777" w:rsidR="004E6590" w:rsidRPr="009076A0" w:rsidRDefault="004E6590" w:rsidP="00C30602">
            <w:pPr>
              <w:rPr>
                <w:rFonts w:ascii="Arial" w:hAnsi="Arial" w:cs="Arial"/>
              </w:rPr>
            </w:pPr>
          </w:p>
          <w:p w14:paraId="0EB30BF7" w14:textId="77777777" w:rsidR="004E6590" w:rsidRPr="009076A0" w:rsidRDefault="004E6590" w:rsidP="00C30602">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7958313F" w14:textId="05DEC23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59"/>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76637CC"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33DA76FE" w14:textId="500DF282" w:rsidR="004E6590" w:rsidRPr="00614EF6" w:rsidRDefault="00A856CA" w:rsidP="00C43F6B">
            <w:pPr>
              <w:jc w:val="center"/>
              <w:rPr>
                <w:rFonts w:ascii="Garamond" w:hAnsi="Garamond"/>
                <w:sz w:val="20"/>
                <w:szCs w:val="20"/>
              </w:rPr>
            </w:pPr>
            <w:hyperlink r:id="rId39" w:history="1">
              <w:r w:rsidR="0007657F" w:rsidRPr="0007657F">
                <w:rPr>
                  <w:rStyle w:val="Hyperlink"/>
                  <w:rFonts w:ascii="Garamond" w:hAnsi="Garamond"/>
                  <w:sz w:val="20"/>
                  <w:szCs w:val="20"/>
                </w:rPr>
                <w:t>video</w:t>
              </w:r>
            </w:hyperlink>
          </w:p>
        </w:tc>
      </w:tr>
      <w:tr w:rsidR="004E6590" w:rsidRPr="00614EF6" w14:paraId="5C541765" w14:textId="6A53BC42" w:rsidTr="00562BE4">
        <w:tc>
          <w:tcPr>
            <w:tcW w:w="263" w:type="dxa"/>
            <w:shd w:val="clear" w:color="auto" w:fill="auto"/>
          </w:tcPr>
          <w:p w14:paraId="780368FC" w14:textId="77777777" w:rsidR="004E6590" w:rsidRPr="00614EF6" w:rsidRDefault="004E6590" w:rsidP="00C43F6B">
            <w:pPr>
              <w:rPr>
                <w:rFonts w:ascii="Garamond" w:hAnsi="Garamond"/>
                <w:sz w:val="20"/>
                <w:szCs w:val="20"/>
              </w:rPr>
            </w:pPr>
          </w:p>
        </w:tc>
        <w:bookmarkStart w:id="60" w:name="pg"/>
        <w:tc>
          <w:tcPr>
            <w:tcW w:w="4724" w:type="dxa"/>
            <w:shd w:val="clear" w:color="auto" w:fill="auto"/>
          </w:tcPr>
          <w:p w14:paraId="458E46A3" w14:textId="6D54B975" w:rsidR="004E6590" w:rsidRPr="009076A0" w:rsidRDefault="004E6590" w:rsidP="00931FAC">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665BA14E" w14:textId="77777777" w:rsidR="004E6590" w:rsidRPr="009076A0" w:rsidRDefault="004E6590" w:rsidP="00931FAC">
            <w:pPr>
              <w:jc w:val="both"/>
              <w:rPr>
                <w:rFonts w:ascii="Arial" w:hAnsi="Arial" w:cs="Arial"/>
                <w:b/>
              </w:rPr>
            </w:pPr>
          </w:p>
          <w:p w14:paraId="7E38B32D" w14:textId="77777777" w:rsidR="004E6590" w:rsidRPr="009076A0" w:rsidRDefault="004E6590" w:rsidP="00931FAC">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35DF82E9" w14:textId="603ECEF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60"/>
            <w:r w:rsidRPr="009076A0">
              <w:rPr>
                <w:rFonts w:ascii="Garamond" w:hAnsi="Garamond"/>
                <w:sz w:val="20"/>
                <w:szCs w:val="20"/>
              </w:rPr>
              <w:fldChar w:fldCharType="end"/>
            </w:r>
          </w:p>
        </w:tc>
        <w:tc>
          <w:tcPr>
            <w:tcW w:w="355" w:type="dxa"/>
            <w:shd w:val="clear" w:color="auto" w:fill="auto"/>
          </w:tcPr>
          <w:p w14:paraId="5AADE5C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Pr>
          <w:p w14:paraId="296A205F" w14:textId="3B594A85" w:rsidR="004E6590" w:rsidRDefault="00A856CA" w:rsidP="00C43F6B">
            <w:pPr>
              <w:jc w:val="center"/>
              <w:rPr>
                <w:rFonts w:ascii="Garamond" w:hAnsi="Garamond"/>
                <w:sz w:val="20"/>
                <w:szCs w:val="20"/>
              </w:rPr>
            </w:pPr>
            <w:hyperlink r:id="rId40" w:history="1">
              <w:r w:rsidR="00B67D04" w:rsidRPr="00B67D04">
                <w:rPr>
                  <w:rStyle w:val="Hyperlink"/>
                  <w:rFonts w:ascii="Garamond" w:hAnsi="Garamond"/>
                  <w:sz w:val="20"/>
                  <w:szCs w:val="20"/>
                </w:rPr>
                <w:t>video</w:t>
              </w:r>
            </w:hyperlink>
          </w:p>
        </w:tc>
      </w:tr>
      <w:tr w:rsidR="004E6590" w:rsidRPr="00614EF6" w14:paraId="37C95EAD" w14:textId="40E801B7" w:rsidTr="00562BE4">
        <w:tc>
          <w:tcPr>
            <w:tcW w:w="263" w:type="dxa"/>
            <w:shd w:val="clear" w:color="auto" w:fill="D9D9D9" w:themeFill="background1" w:themeFillShade="D9"/>
          </w:tcPr>
          <w:p w14:paraId="21126851" w14:textId="77777777" w:rsidR="004E6590" w:rsidRPr="00614EF6" w:rsidRDefault="004E6590" w:rsidP="00C43F6B">
            <w:pPr>
              <w:rPr>
                <w:rFonts w:ascii="Garamond" w:hAnsi="Garamond"/>
                <w:sz w:val="20"/>
                <w:szCs w:val="20"/>
              </w:rPr>
            </w:pPr>
          </w:p>
        </w:tc>
        <w:bookmarkStart w:id="61" w:name="physics111"/>
        <w:tc>
          <w:tcPr>
            <w:tcW w:w="4724" w:type="dxa"/>
            <w:shd w:val="clear" w:color="auto" w:fill="D9D9D9" w:themeFill="background1" w:themeFillShade="D9"/>
          </w:tcPr>
          <w:p w14:paraId="13B6DE44" w14:textId="198C9BF4" w:rsidR="004E6590" w:rsidRPr="009076A0" w:rsidRDefault="004E6590" w:rsidP="00F53545">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42479643" w14:textId="77777777" w:rsidR="004E6590" w:rsidRPr="009076A0" w:rsidRDefault="004E6590" w:rsidP="00F53545">
            <w:pPr>
              <w:rPr>
                <w:rFonts w:ascii="Arial" w:hAnsi="Arial" w:cs="Arial"/>
                <w:b/>
              </w:rPr>
            </w:pPr>
          </w:p>
          <w:p w14:paraId="69798681" w14:textId="77777777" w:rsidR="004E6590" w:rsidRPr="009076A0" w:rsidRDefault="004E6590" w:rsidP="00F53545">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5A38B11C" w14:textId="7629FEB7"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61"/>
            <w:r w:rsidRPr="009076A0">
              <w:rPr>
                <w:rFonts w:ascii="Garamond" w:hAnsi="Garamond"/>
                <w:sz w:val="20"/>
                <w:szCs w:val="20"/>
              </w:rPr>
              <w:fldChar w:fldCharType="end"/>
            </w:r>
          </w:p>
        </w:tc>
        <w:tc>
          <w:tcPr>
            <w:tcW w:w="355" w:type="dxa"/>
            <w:shd w:val="clear" w:color="auto" w:fill="D9D9D9" w:themeFill="background1" w:themeFillShade="D9"/>
          </w:tcPr>
          <w:p w14:paraId="4BEF562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F96A366" w14:textId="632B57D8" w:rsidR="004E6590" w:rsidRPr="00614EF6" w:rsidRDefault="00A856CA" w:rsidP="00C43F6B">
            <w:pPr>
              <w:jc w:val="center"/>
              <w:rPr>
                <w:rFonts w:ascii="Garamond" w:hAnsi="Garamond"/>
                <w:sz w:val="20"/>
                <w:szCs w:val="20"/>
              </w:rPr>
            </w:pPr>
            <w:hyperlink r:id="rId41" w:history="1">
              <w:r w:rsidR="003E3DA8" w:rsidRPr="003E3DA8">
                <w:rPr>
                  <w:rStyle w:val="Hyperlink"/>
                  <w:rFonts w:ascii="Garamond" w:hAnsi="Garamond"/>
                  <w:sz w:val="20"/>
                  <w:szCs w:val="20"/>
                </w:rPr>
                <w:t>video</w:t>
              </w:r>
            </w:hyperlink>
          </w:p>
        </w:tc>
      </w:tr>
      <w:tr w:rsidR="004E6590" w:rsidRPr="00614EF6" w14:paraId="732BA256" w14:textId="1B98CC8F" w:rsidTr="00562BE4">
        <w:trPr>
          <w:trHeight w:val="242"/>
        </w:trPr>
        <w:tc>
          <w:tcPr>
            <w:tcW w:w="263" w:type="dxa"/>
            <w:tcBorders>
              <w:bottom w:val="single" w:sz="4" w:space="0" w:color="auto"/>
            </w:tcBorders>
            <w:shd w:val="clear" w:color="auto" w:fill="auto"/>
          </w:tcPr>
          <w:p w14:paraId="4341EF62" w14:textId="77777777" w:rsidR="004E6590" w:rsidRPr="00614EF6" w:rsidRDefault="004E6590" w:rsidP="00C43F6B">
            <w:pPr>
              <w:rPr>
                <w:rFonts w:ascii="Garamond" w:hAnsi="Garamond"/>
                <w:sz w:val="20"/>
                <w:szCs w:val="20"/>
              </w:rPr>
            </w:pPr>
          </w:p>
        </w:tc>
        <w:bookmarkStart w:id="62" w:name="physics112"/>
        <w:tc>
          <w:tcPr>
            <w:tcW w:w="4724" w:type="dxa"/>
            <w:tcBorders>
              <w:bottom w:val="single" w:sz="4" w:space="0" w:color="auto"/>
            </w:tcBorders>
            <w:shd w:val="clear" w:color="auto" w:fill="auto"/>
          </w:tcPr>
          <w:p w14:paraId="34737CB5" w14:textId="2E4C0574" w:rsidR="004E6590" w:rsidRPr="009076A0" w:rsidRDefault="004E6590" w:rsidP="000319D3">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357A0E2E" w14:textId="77777777" w:rsidR="004E6590" w:rsidRPr="009076A0" w:rsidRDefault="004E6590" w:rsidP="000319D3">
            <w:pPr>
              <w:rPr>
                <w:rFonts w:ascii="Arial" w:hAnsi="Arial" w:cs="Arial"/>
                <w:b/>
              </w:rPr>
            </w:pPr>
          </w:p>
          <w:p w14:paraId="4D83F21C" w14:textId="731F5A84" w:rsidR="004E6590" w:rsidRPr="009076A0" w:rsidRDefault="004E6590" w:rsidP="000319D3">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14E07BE2" w14:textId="77777777" w:rsidR="004E6590" w:rsidRPr="009076A0" w:rsidRDefault="004E6590" w:rsidP="000319D3">
            <w:pPr>
              <w:rPr>
                <w:rFonts w:ascii="Arial" w:hAnsi="Arial" w:cs="Arial"/>
              </w:rPr>
            </w:pPr>
          </w:p>
          <w:p w14:paraId="59EC0B84" w14:textId="77777777" w:rsidR="004E6590" w:rsidRPr="009076A0" w:rsidRDefault="004E6590" w:rsidP="000319D3">
            <w:pPr>
              <w:rPr>
                <w:rFonts w:ascii="Arial" w:hAnsi="Arial" w:cs="Arial"/>
                <w:b/>
              </w:rPr>
            </w:pPr>
            <w:r w:rsidRPr="009076A0">
              <w:rPr>
                <w:rFonts w:ascii="Arial" w:hAnsi="Arial" w:cs="Arial"/>
                <w:b/>
              </w:rPr>
              <w:instrText>Prerequisite:  Grade 10 Science</w:instrText>
            </w:r>
          </w:p>
          <w:p w14:paraId="538968F4" w14:textId="4F829DA5"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62"/>
            <w:r w:rsidRPr="009076A0">
              <w:rPr>
                <w:rFonts w:ascii="Garamond" w:hAnsi="Garamond"/>
                <w:sz w:val="20"/>
                <w:szCs w:val="20"/>
              </w:rPr>
              <w:fldChar w:fldCharType="end"/>
            </w:r>
          </w:p>
        </w:tc>
        <w:tc>
          <w:tcPr>
            <w:tcW w:w="355" w:type="dxa"/>
            <w:tcBorders>
              <w:bottom w:val="single" w:sz="4" w:space="0" w:color="auto"/>
            </w:tcBorders>
            <w:shd w:val="clear" w:color="auto" w:fill="auto"/>
          </w:tcPr>
          <w:p w14:paraId="598C372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4FEC39C1" w14:textId="45D86BAA" w:rsidR="004E6590" w:rsidRPr="00614EF6" w:rsidRDefault="00A856CA" w:rsidP="00C43F6B">
            <w:pPr>
              <w:jc w:val="center"/>
              <w:rPr>
                <w:rFonts w:ascii="Garamond" w:hAnsi="Garamond"/>
                <w:sz w:val="20"/>
                <w:szCs w:val="20"/>
              </w:rPr>
            </w:pPr>
            <w:hyperlink r:id="rId42" w:history="1">
              <w:r w:rsidR="00900C48" w:rsidRPr="003E3DA8">
                <w:rPr>
                  <w:rStyle w:val="Hyperlink"/>
                  <w:rFonts w:ascii="Garamond" w:hAnsi="Garamond"/>
                  <w:sz w:val="20"/>
                  <w:szCs w:val="20"/>
                </w:rPr>
                <w:t>video</w:t>
              </w:r>
            </w:hyperlink>
          </w:p>
        </w:tc>
      </w:tr>
      <w:tr w:rsidR="004E6590" w:rsidRPr="00614EF6" w14:paraId="3AE082D6" w14:textId="11033CCC" w:rsidTr="00562BE4">
        <w:tc>
          <w:tcPr>
            <w:tcW w:w="263" w:type="dxa"/>
            <w:tcBorders>
              <w:bottom w:val="single" w:sz="4" w:space="0" w:color="auto"/>
            </w:tcBorders>
            <w:shd w:val="clear" w:color="auto" w:fill="D9D9D9" w:themeFill="background1" w:themeFillShade="D9"/>
          </w:tcPr>
          <w:p w14:paraId="6BFFA3AB" w14:textId="77777777" w:rsidR="004E6590" w:rsidRPr="00614EF6" w:rsidRDefault="004E6590" w:rsidP="00C43F6B">
            <w:pPr>
              <w:rPr>
                <w:rFonts w:ascii="Garamond" w:hAnsi="Garamond"/>
                <w:sz w:val="20"/>
                <w:szCs w:val="20"/>
              </w:rPr>
            </w:pPr>
          </w:p>
        </w:tc>
        <w:bookmarkStart w:id="63" w:name="physics121"/>
        <w:tc>
          <w:tcPr>
            <w:tcW w:w="4724" w:type="dxa"/>
            <w:shd w:val="clear" w:color="auto" w:fill="D9D9D9" w:themeFill="background1" w:themeFillShade="D9"/>
          </w:tcPr>
          <w:p w14:paraId="3B28FEE9" w14:textId="00EC295F" w:rsidR="004E6590" w:rsidRPr="009076A0" w:rsidRDefault="004E6590" w:rsidP="00AC2B5D">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EFBDFD9" w14:textId="77777777" w:rsidR="004E6590" w:rsidRPr="009076A0" w:rsidRDefault="004E6590" w:rsidP="00AC2B5D">
            <w:pPr>
              <w:rPr>
                <w:rFonts w:ascii="Arial" w:hAnsi="Arial" w:cs="Arial"/>
                <w:b/>
              </w:rPr>
            </w:pPr>
          </w:p>
          <w:p w14:paraId="5F006417" w14:textId="77777777" w:rsidR="004E6590" w:rsidRPr="009076A0" w:rsidRDefault="004E6590" w:rsidP="00AC2B5D">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58A3ED40" w14:textId="77777777" w:rsidR="004E6590" w:rsidRPr="009076A0" w:rsidRDefault="004E6590" w:rsidP="00AC2B5D">
            <w:pPr>
              <w:rPr>
                <w:rFonts w:ascii="Arial" w:hAnsi="Arial" w:cs="Arial"/>
                <w:b/>
              </w:rPr>
            </w:pPr>
          </w:p>
          <w:p w14:paraId="2EC81619" w14:textId="2D0CA1B2" w:rsidR="004E6590" w:rsidRPr="009076A0" w:rsidRDefault="004E6590" w:rsidP="00AC2B5D">
            <w:pPr>
              <w:rPr>
                <w:rFonts w:ascii="Arial" w:hAnsi="Arial" w:cs="Arial"/>
                <w:b/>
              </w:rPr>
            </w:pPr>
            <w:r w:rsidRPr="009076A0">
              <w:rPr>
                <w:rFonts w:ascii="Arial" w:hAnsi="Arial" w:cs="Arial"/>
                <w:b/>
              </w:rPr>
              <w:instrText>Prerequisite:  Physics 111</w:instrText>
            </w:r>
          </w:p>
          <w:p w14:paraId="4D0494AC" w14:textId="77777777" w:rsidR="004E6590" w:rsidRPr="009076A0" w:rsidRDefault="004E6590" w:rsidP="00AC2B5D">
            <w:pPr>
              <w:rPr>
                <w:rFonts w:ascii="Arial" w:hAnsi="Arial" w:cs="Arial"/>
                <w:b/>
              </w:rPr>
            </w:pPr>
          </w:p>
          <w:p w14:paraId="4936BCA6" w14:textId="43C8714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63"/>
            <w:r w:rsidRPr="009076A0">
              <w:rPr>
                <w:rFonts w:ascii="Garamond" w:hAnsi="Garamond"/>
                <w:sz w:val="20"/>
                <w:szCs w:val="20"/>
              </w:rPr>
              <w:fldChar w:fldCharType="end"/>
            </w:r>
          </w:p>
        </w:tc>
        <w:tc>
          <w:tcPr>
            <w:tcW w:w="355" w:type="dxa"/>
            <w:shd w:val="clear" w:color="auto" w:fill="D9D9D9" w:themeFill="background1" w:themeFillShade="D9"/>
          </w:tcPr>
          <w:p w14:paraId="53F00AF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4440169B" w14:textId="2BBCE4BD" w:rsidR="004E6590" w:rsidRPr="00614EF6" w:rsidRDefault="00A856CA" w:rsidP="00C43F6B">
            <w:pPr>
              <w:jc w:val="center"/>
              <w:rPr>
                <w:rFonts w:ascii="Garamond" w:hAnsi="Garamond"/>
                <w:sz w:val="20"/>
                <w:szCs w:val="20"/>
              </w:rPr>
            </w:pPr>
            <w:hyperlink r:id="rId43" w:history="1">
              <w:r w:rsidR="00900C48" w:rsidRPr="003E3DA8">
                <w:rPr>
                  <w:rStyle w:val="Hyperlink"/>
                  <w:rFonts w:ascii="Garamond" w:hAnsi="Garamond"/>
                  <w:sz w:val="20"/>
                  <w:szCs w:val="20"/>
                </w:rPr>
                <w:t>video</w:t>
              </w:r>
            </w:hyperlink>
          </w:p>
        </w:tc>
      </w:tr>
      <w:tr w:rsidR="004E6590" w:rsidRPr="00614EF6" w14:paraId="02CB8B46" w14:textId="1CC5C11E" w:rsidTr="00562BE4">
        <w:tblPrEx>
          <w:tblLook w:val="04A0" w:firstRow="1" w:lastRow="0" w:firstColumn="1" w:lastColumn="0" w:noHBand="0" w:noVBand="1"/>
        </w:tblPrEx>
        <w:tc>
          <w:tcPr>
            <w:tcW w:w="263" w:type="dxa"/>
            <w:shd w:val="clear" w:color="auto" w:fill="auto"/>
          </w:tcPr>
          <w:p w14:paraId="520829ED" w14:textId="77777777" w:rsidR="004E6590" w:rsidRPr="00614EF6" w:rsidRDefault="004E6590" w:rsidP="00C43F6B">
            <w:pPr>
              <w:rPr>
                <w:rFonts w:ascii="Garamond" w:hAnsi="Garamond"/>
                <w:sz w:val="20"/>
                <w:szCs w:val="20"/>
              </w:rPr>
            </w:pPr>
          </w:p>
        </w:tc>
        <w:bookmarkStart w:id="64" w:name="physics122"/>
        <w:tc>
          <w:tcPr>
            <w:tcW w:w="4724" w:type="dxa"/>
            <w:tcBorders>
              <w:bottom w:val="single" w:sz="4" w:space="0" w:color="auto"/>
            </w:tcBorders>
            <w:shd w:val="clear" w:color="auto" w:fill="auto"/>
          </w:tcPr>
          <w:p w14:paraId="2AA142CF" w14:textId="1C0EF09B" w:rsidR="004E6590" w:rsidRPr="009076A0" w:rsidRDefault="004E6590" w:rsidP="0092580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043125CE" w14:textId="77777777" w:rsidR="004E6590" w:rsidRPr="009076A0" w:rsidRDefault="004E6590" w:rsidP="00925808">
            <w:pPr>
              <w:rPr>
                <w:rFonts w:ascii="Arial" w:hAnsi="Arial" w:cs="Arial"/>
                <w:b/>
              </w:rPr>
            </w:pPr>
          </w:p>
          <w:p w14:paraId="5B101B13" w14:textId="77777777" w:rsidR="004E6590" w:rsidRPr="009076A0" w:rsidRDefault="004E6590" w:rsidP="00925808">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078CC14A" w14:textId="0A438348" w:rsidR="004E6590" w:rsidRPr="009076A0" w:rsidRDefault="004E6590" w:rsidP="00925808">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1E3D4F4D" w14:textId="3DDFEF4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64"/>
            <w:r w:rsidRPr="009076A0">
              <w:rPr>
                <w:rFonts w:ascii="Garamond" w:hAnsi="Garamond"/>
                <w:sz w:val="20"/>
                <w:szCs w:val="20"/>
              </w:rPr>
              <w:fldChar w:fldCharType="end"/>
            </w:r>
          </w:p>
        </w:tc>
        <w:tc>
          <w:tcPr>
            <w:tcW w:w="355" w:type="dxa"/>
            <w:tcBorders>
              <w:bottom w:val="single" w:sz="4" w:space="0" w:color="auto"/>
            </w:tcBorders>
            <w:shd w:val="clear" w:color="auto" w:fill="auto"/>
          </w:tcPr>
          <w:p w14:paraId="31180D86"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698E61E1" w14:textId="089FEB86" w:rsidR="004E6590" w:rsidRPr="00614EF6" w:rsidRDefault="00A856CA" w:rsidP="00C43F6B">
            <w:pPr>
              <w:jc w:val="center"/>
              <w:rPr>
                <w:rFonts w:ascii="Garamond" w:hAnsi="Garamond"/>
                <w:sz w:val="20"/>
                <w:szCs w:val="20"/>
              </w:rPr>
            </w:pPr>
            <w:hyperlink r:id="rId44" w:history="1">
              <w:r w:rsidR="00900C48" w:rsidRPr="003E3DA8">
                <w:rPr>
                  <w:rStyle w:val="Hyperlink"/>
                  <w:rFonts w:ascii="Garamond" w:hAnsi="Garamond"/>
                  <w:sz w:val="20"/>
                  <w:szCs w:val="20"/>
                </w:rPr>
                <w:t>video</w:t>
              </w:r>
            </w:hyperlink>
          </w:p>
        </w:tc>
      </w:tr>
      <w:tr w:rsidR="004E6590" w:rsidRPr="00614EF6" w14:paraId="44B3E377" w14:textId="2EB92A8F" w:rsidTr="00562BE4">
        <w:tblPrEx>
          <w:tblLook w:val="04A0" w:firstRow="1" w:lastRow="0" w:firstColumn="1" w:lastColumn="0" w:noHBand="0" w:noVBand="1"/>
        </w:tblPrEx>
        <w:tc>
          <w:tcPr>
            <w:tcW w:w="263" w:type="dxa"/>
            <w:shd w:val="clear" w:color="auto" w:fill="D9D9D9" w:themeFill="background1" w:themeFillShade="D9"/>
          </w:tcPr>
          <w:p w14:paraId="55AABBBE" w14:textId="77777777" w:rsidR="004E6590" w:rsidRPr="00614EF6" w:rsidRDefault="004E6590" w:rsidP="00C43F6B">
            <w:pPr>
              <w:rPr>
                <w:rFonts w:ascii="Garamond" w:hAnsi="Garamond"/>
                <w:sz w:val="20"/>
                <w:szCs w:val="20"/>
              </w:rPr>
            </w:pPr>
          </w:p>
        </w:tc>
        <w:bookmarkStart w:id="65" w:name="science122"/>
        <w:tc>
          <w:tcPr>
            <w:tcW w:w="4724" w:type="dxa"/>
            <w:shd w:val="clear" w:color="auto" w:fill="D9D9D9" w:themeFill="background1" w:themeFillShade="D9"/>
          </w:tcPr>
          <w:p w14:paraId="10FC91B4" w14:textId="4DA9A482" w:rsidR="004E6590" w:rsidRPr="009076A0" w:rsidRDefault="004E6590" w:rsidP="0074755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"science122" \o "</w:instrText>
            </w:r>
            <w:r w:rsidRPr="009076A0">
              <w:rPr>
                <w:rFonts w:ascii="Arial" w:hAnsi="Arial" w:cs="Arial"/>
                <w:b/>
              </w:rPr>
              <w:instrText xml:space="preserve"> Science122</w:instrText>
            </w:r>
          </w:p>
          <w:p w14:paraId="0018EF83" w14:textId="77777777" w:rsidR="004E6590" w:rsidRPr="009076A0" w:rsidRDefault="004E6590" w:rsidP="00747558">
            <w:pPr>
              <w:rPr>
                <w:rFonts w:ascii="Arial" w:hAnsi="Arial" w:cs="Arial"/>
                <w:b/>
              </w:rPr>
            </w:pPr>
          </w:p>
          <w:p w14:paraId="446E4FFA" w14:textId="77777777" w:rsidR="004E6590" w:rsidRPr="009076A0" w:rsidRDefault="004E6590" w:rsidP="00747558">
            <w:pPr>
              <w:rPr>
                <w:rFonts w:ascii="Arial" w:hAnsi="Arial" w:cs="Arial"/>
              </w:rPr>
            </w:pPr>
            <w:r w:rsidRPr="009076A0">
              <w:rPr>
                <w:rFonts w:ascii="Arial" w:hAnsi="Arial" w:cs="Arial"/>
              </w:rPr>
              <w:instrText xml:space="preserve">This course is highly recommended for students who are planning to further their education in engineering, chemistry or any of the other physical sciences. </w:instrText>
            </w:r>
            <w:r w:rsidRPr="009076A0">
              <w:rPr>
                <w:rFonts w:ascii="Arial" w:hAnsi="Arial" w:cs="Arial"/>
                <w:b/>
              </w:rPr>
              <w:instrText>This course is open to any student who has completed Physics 112/111, Physics 122/121, Chemistry 112/111, and Chemistry 112/121</w:instrText>
            </w:r>
            <w:r w:rsidRPr="009076A0">
              <w:rPr>
                <w:rFonts w:ascii="Arial" w:hAnsi="Arial" w:cs="Arial"/>
              </w:rPr>
              <w:instrText>. Lab work is a significant part of this course.</w:instrText>
            </w:r>
          </w:p>
          <w:p w14:paraId="11F15486" w14:textId="56FEFC6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 xml:space="preserve">Science 122 </w:t>
            </w:r>
            <w:r w:rsidRPr="009076A0">
              <w:rPr>
                <w:rFonts w:ascii="Garamond" w:hAnsi="Garamond"/>
                <w:sz w:val="20"/>
                <w:szCs w:val="20"/>
              </w:rPr>
              <w:fldChar w:fldCharType="end"/>
            </w:r>
            <w:r w:rsidRPr="009076A0">
              <w:rPr>
                <w:rFonts w:ascii="Garamond" w:hAnsi="Garamond"/>
                <w:sz w:val="20"/>
                <w:szCs w:val="20"/>
              </w:rPr>
              <w:t xml:space="preserve"> </w:t>
            </w:r>
            <w:bookmarkEnd w:id="65"/>
          </w:p>
        </w:tc>
        <w:tc>
          <w:tcPr>
            <w:tcW w:w="355" w:type="dxa"/>
            <w:shd w:val="clear" w:color="auto" w:fill="D9D9D9" w:themeFill="background1" w:themeFillShade="D9"/>
          </w:tcPr>
          <w:p w14:paraId="724463C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0A28838" w14:textId="77777777" w:rsidR="004E6590" w:rsidRPr="00614EF6" w:rsidRDefault="004E6590" w:rsidP="00C43F6B">
            <w:pPr>
              <w:jc w:val="center"/>
              <w:rPr>
                <w:rFonts w:ascii="Garamond" w:hAnsi="Garamond"/>
                <w:sz w:val="20"/>
                <w:szCs w:val="20"/>
              </w:rPr>
            </w:pPr>
          </w:p>
        </w:tc>
      </w:tr>
    </w:tbl>
    <w:p w14:paraId="20E38820" w14:textId="77777777" w:rsidR="004A3C6E" w:rsidRPr="00461D56" w:rsidRDefault="004A3C6E" w:rsidP="004A3C6E">
      <w:pPr>
        <w:rPr>
          <w:rFonts w:ascii="Garamond" w:hAnsi="Garamond"/>
          <w:b/>
          <w:sz w:val="20"/>
          <w:szCs w:val="20"/>
        </w:rPr>
      </w:pPr>
      <w:r w:rsidRPr="00461D56">
        <w:rPr>
          <w:rFonts w:ascii="Garamond" w:hAnsi="Garamond"/>
          <w:b/>
          <w:sz w:val="20"/>
          <w:szCs w:val="20"/>
        </w:rPr>
        <w:t>FRENCH IMMERSION</w:t>
      </w:r>
    </w:p>
    <w:p w14:paraId="53E9FE7A" w14:textId="03919C38" w:rsidR="004A3C6E" w:rsidRDefault="00C366A0" w:rsidP="004A3C6E">
      <w:pPr>
        <w:rPr>
          <w:rFonts w:ascii="Garamond" w:hAnsi="Garamond"/>
          <w:sz w:val="20"/>
          <w:szCs w:val="20"/>
        </w:rPr>
      </w:pPr>
      <w:r w:rsidRPr="00C366A0">
        <w:rPr>
          <w:rFonts w:ascii="Garamond" w:hAnsi="Garamond"/>
          <w:sz w:val="20"/>
          <w:szCs w:val="20"/>
          <w:u w:val="single"/>
        </w:rPr>
        <w:t>French Immersion students must complete FI Language Arts 110 in grade 11. In grade 12 students must either complete FI Language Arts 120 or Techniques de Communication 120 (or both if needed).</w:t>
      </w:r>
      <w:r w:rsidR="009847C4" w:rsidRPr="009847C4">
        <w:rPr>
          <w:rFonts w:ascii="Garamond" w:hAnsi="Garamond"/>
          <w:sz w:val="20"/>
          <w:szCs w:val="20"/>
        </w:rPr>
        <w:t xml:space="preserve"> Please indicate if you were an Early or Late Immersion student by checking correct box.</w:t>
      </w:r>
    </w:p>
    <w:p w14:paraId="52D479C4" w14:textId="77777777" w:rsidR="003E2DB0" w:rsidRDefault="003E2DB0" w:rsidP="004A3C6E">
      <w:pPr>
        <w:rPr>
          <w:rFonts w:ascii="Garamond" w:hAnsi="Garamond"/>
          <w:sz w:val="20"/>
          <w:szCs w:val="20"/>
        </w:rPr>
      </w:pPr>
    </w:p>
    <w:p w14:paraId="6DBACE5E" w14:textId="2EFC74ED" w:rsidR="003E2DB0" w:rsidRDefault="003E2DB0" w:rsidP="004A3C6E">
      <w:pPr>
        <w:rPr>
          <w:rFonts w:ascii="Garamond" w:hAnsi="Garamond"/>
          <w:sz w:val="20"/>
          <w:szCs w:val="20"/>
        </w:rPr>
      </w:pPr>
      <w:r w:rsidRPr="003E2DB0">
        <w:rPr>
          <w:rFonts w:ascii="Garamond" w:hAnsi="Garamond"/>
          <w:sz w:val="20"/>
          <w:szCs w:val="20"/>
        </w:rPr>
        <w:t xml:space="preserve">French Immersion students must complete </w:t>
      </w:r>
      <w:r w:rsidRPr="00406D4A">
        <w:rPr>
          <w:rFonts w:ascii="Garamond" w:hAnsi="Garamond"/>
          <w:b/>
          <w:sz w:val="20"/>
          <w:szCs w:val="20"/>
          <w:u w:val="single"/>
        </w:rPr>
        <w:t>five FI credit courses to graduate with their FI Certificate.</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2361A" w:rsidRPr="00614EF6" w14:paraId="0AD25271" w14:textId="5318A9DB" w:rsidTr="0072361A">
        <w:tc>
          <w:tcPr>
            <w:tcW w:w="265" w:type="dxa"/>
            <w:tcBorders>
              <w:bottom w:val="single" w:sz="4" w:space="0" w:color="auto"/>
            </w:tcBorders>
            <w:shd w:val="clear" w:color="auto" w:fill="D9D9D9" w:themeFill="background1" w:themeFillShade="D9"/>
          </w:tcPr>
          <w:p w14:paraId="328BEC0D" w14:textId="77777777" w:rsidR="0072361A" w:rsidRPr="00614EF6" w:rsidRDefault="0072361A" w:rsidP="00EB714F">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21B63630" w14:textId="647D89B7"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3F1927F1" w14:textId="77777777" w:rsidR="0072361A" w:rsidRPr="006106D8" w:rsidRDefault="0072361A" w:rsidP="006106D8">
            <w:pPr>
              <w:jc w:val="both"/>
              <w:rPr>
                <w:rFonts w:ascii="Arial" w:hAnsi="Arial" w:cs="Arial"/>
                <w:b/>
                <w:snapToGrid w:val="0"/>
              </w:rPr>
            </w:pPr>
          </w:p>
          <w:p w14:paraId="6649933F" w14:textId="5E95E9BF"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8353DEC" w14:textId="77777777" w:rsidR="0072361A" w:rsidRPr="006106D8" w:rsidRDefault="0072361A" w:rsidP="006106D8">
            <w:pPr>
              <w:jc w:val="both"/>
              <w:rPr>
                <w:rFonts w:ascii="Arial" w:hAnsi="Arial" w:cs="Arial"/>
                <w:snapToGrid w:val="0"/>
              </w:rPr>
            </w:pPr>
          </w:p>
          <w:p w14:paraId="2FA2C07D"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3CEB8AF6" w14:textId="11BF44C5" w:rsidR="0072361A" w:rsidRPr="006106D8" w:rsidRDefault="0072361A" w:rsidP="00EB714F">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333EC9D9"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743922C1" w14:textId="77777777" w:rsidR="0072361A" w:rsidRPr="00614EF6" w:rsidRDefault="0072361A" w:rsidP="00EB714F">
            <w:pPr>
              <w:jc w:val="center"/>
              <w:rPr>
                <w:rFonts w:ascii="Garamond" w:hAnsi="Garamond"/>
                <w:sz w:val="20"/>
                <w:szCs w:val="20"/>
              </w:rPr>
            </w:pPr>
          </w:p>
        </w:tc>
      </w:tr>
      <w:tr w:rsidR="0072361A" w:rsidRPr="00614EF6" w14:paraId="13306341" w14:textId="2437DF25" w:rsidTr="0072361A">
        <w:tc>
          <w:tcPr>
            <w:tcW w:w="265" w:type="dxa"/>
            <w:tcBorders>
              <w:bottom w:val="single" w:sz="4" w:space="0" w:color="auto"/>
            </w:tcBorders>
            <w:shd w:val="clear" w:color="auto" w:fill="auto"/>
          </w:tcPr>
          <w:p w14:paraId="41B16CE7" w14:textId="77777777" w:rsidR="0072361A" w:rsidRPr="00614EF6" w:rsidRDefault="0072361A" w:rsidP="00EB714F">
            <w:pPr>
              <w:rPr>
                <w:rFonts w:ascii="Garamond" w:hAnsi="Garamond"/>
                <w:sz w:val="20"/>
                <w:szCs w:val="20"/>
              </w:rPr>
            </w:pPr>
          </w:p>
        </w:tc>
        <w:bookmarkStart w:id="66" w:name="FILA11"/>
        <w:tc>
          <w:tcPr>
            <w:tcW w:w="4765" w:type="dxa"/>
            <w:tcBorders>
              <w:bottom w:val="single" w:sz="4" w:space="0" w:color="auto"/>
            </w:tcBorders>
            <w:shd w:val="clear" w:color="auto" w:fill="auto"/>
          </w:tcPr>
          <w:p w14:paraId="683FF7AC" w14:textId="1D73B438"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AD57898" w14:textId="77777777" w:rsidR="0072361A" w:rsidRPr="006106D8" w:rsidRDefault="0072361A" w:rsidP="006106D8">
            <w:pPr>
              <w:jc w:val="both"/>
              <w:rPr>
                <w:rFonts w:ascii="Arial" w:hAnsi="Arial" w:cs="Arial"/>
                <w:b/>
                <w:snapToGrid w:val="0"/>
              </w:rPr>
            </w:pPr>
          </w:p>
          <w:p w14:paraId="790D7505" w14:textId="31F2202B"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0C8E1A5" w14:textId="77777777" w:rsidR="0072361A" w:rsidRPr="006106D8" w:rsidRDefault="0072361A" w:rsidP="006106D8">
            <w:pPr>
              <w:jc w:val="both"/>
              <w:rPr>
                <w:rFonts w:ascii="Arial" w:hAnsi="Arial" w:cs="Arial"/>
                <w:snapToGrid w:val="0"/>
              </w:rPr>
            </w:pPr>
          </w:p>
          <w:p w14:paraId="144F4478"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4EABA811" w14:textId="4002689D" w:rsidR="0072361A" w:rsidRPr="006106D8" w:rsidRDefault="0072361A" w:rsidP="00EB714F">
            <w:pPr>
              <w:rPr>
                <w:rFonts w:ascii="Garamond" w:hAnsi="Garamond"/>
                <w:b/>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66"/>
            <w:r w:rsidRPr="006106D8">
              <w:rPr>
                <w:rFonts w:ascii="Garamond" w:hAnsi="Garamond"/>
                <w:b/>
                <w:sz w:val="20"/>
                <w:szCs w:val="20"/>
              </w:rPr>
              <w:fldChar w:fldCharType="end"/>
            </w:r>
          </w:p>
        </w:tc>
        <w:tc>
          <w:tcPr>
            <w:tcW w:w="360" w:type="dxa"/>
            <w:tcBorders>
              <w:bottom w:val="single" w:sz="4" w:space="0" w:color="auto"/>
            </w:tcBorders>
            <w:shd w:val="clear" w:color="auto" w:fill="auto"/>
          </w:tcPr>
          <w:p w14:paraId="2A5B7F53"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0E78436B" w14:textId="77777777" w:rsidR="0072361A" w:rsidRDefault="0072361A" w:rsidP="00EB714F">
            <w:pPr>
              <w:jc w:val="center"/>
              <w:rPr>
                <w:rFonts w:ascii="Garamond" w:hAnsi="Garamond"/>
                <w:sz w:val="20"/>
                <w:szCs w:val="20"/>
              </w:rPr>
            </w:pPr>
          </w:p>
        </w:tc>
      </w:tr>
      <w:tr w:rsidR="0072361A" w:rsidRPr="00614EF6" w14:paraId="57CA1E3F" w14:textId="2CAD613F" w:rsidTr="0072361A">
        <w:tc>
          <w:tcPr>
            <w:tcW w:w="265" w:type="dxa"/>
            <w:tcBorders>
              <w:bottom w:val="single" w:sz="4" w:space="0" w:color="auto"/>
            </w:tcBorders>
            <w:shd w:val="clear" w:color="auto" w:fill="D9D9D9" w:themeFill="background1" w:themeFillShade="D9"/>
          </w:tcPr>
          <w:p w14:paraId="425C6EC2" w14:textId="77777777" w:rsidR="0072361A" w:rsidRPr="00614EF6" w:rsidRDefault="0072361A" w:rsidP="00EB714F">
            <w:pPr>
              <w:rPr>
                <w:rFonts w:ascii="Garamond" w:hAnsi="Garamond"/>
                <w:sz w:val="20"/>
                <w:szCs w:val="20"/>
              </w:rPr>
            </w:pPr>
          </w:p>
        </w:tc>
        <w:bookmarkStart w:id="67" w:name="FILA12"/>
        <w:tc>
          <w:tcPr>
            <w:tcW w:w="4765" w:type="dxa"/>
            <w:tcBorders>
              <w:bottom w:val="single" w:sz="4" w:space="0" w:color="auto"/>
            </w:tcBorders>
            <w:shd w:val="clear" w:color="auto" w:fill="D9D9D9" w:themeFill="background1" w:themeFillShade="D9"/>
          </w:tcPr>
          <w:p w14:paraId="03E8275E" w14:textId="22950E62" w:rsidR="0072361A" w:rsidRPr="006106D8" w:rsidRDefault="0072361A" w:rsidP="006F6FE6">
            <w:pPr>
              <w:keepNext/>
              <w:jc w:val="both"/>
              <w:outlineLvl w:val="0"/>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"FILA12" \o "</w:instrText>
            </w:r>
            <w:r w:rsidRPr="006106D8">
              <w:rPr>
                <w:rFonts w:ascii="Arial" w:hAnsi="Arial" w:cs="Arial"/>
                <w:b/>
                <w:snapToGrid w:val="0"/>
              </w:rPr>
              <w:instrText xml:space="preserve"> French Immersion Language Arts 120 </w:instrText>
            </w:r>
          </w:p>
          <w:p w14:paraId="4B558690" w14:textId="77777777" w:rsidR="0072361A" w:rsidRPr="006106D8" w:rsidRDefault="0072361A" w:rsidP="006F6FE6">
            <w:pPr>
              <w:keepNext/>
              <w:jc w:val="both"/>
              <w:outlineLvl w:val="0"/>
              <w:rPr>
                <w:rFonts w:ascii="Arial" w:hAnsi="Arial" w:cs="Arial"/>
                <w:b/>
                <w:snapToGrid w:val="0"/>
              </w:rPr>
            </w:pPr>
          </w:p>
          <w:p w14:paraId="7C3AFDE9" w14:textId="3A6AA272" w:rsidR="0072361A" w:rsidRPr="006106D8" w:rsidRDefault="0072361A" w:rsidP="006F6FE6">
            <w:pPr>
              <w:keepNext/>
              <w:jc w:val="both"/>
              <w:outlineLvl w:val="0"/>
              <w:rPr>
                <w:rFonts w:ascii="Arial" w:hAnsi="Arial" w:cs="Arial"/>
                <w:snapToGrid w:val="0"/>
              </w:rPr>
            </w:pPr>
            <w:r w:rsidRPr="006106D8">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27E6C7AE" w14:textId="77777777" w:rsidR="0072361A" w:rsidRPr="006106D8" w:rsidRDefault="0072361A" w:rsidP="006F6FE6">
            <w:pPr>
              <w:keepNext/>
              <w:jc w:val="both"/>
              <w:outlineLvl w:val="0"/>
              <w:rPr>
                <w:rFonts w:ascii="Arial" w:hAnsi="Arial" w:cs="Arial"/>
                <w:snapToGrid w:val="0"/>
              </w:rPr>
            </w:pPr>
          </w:p>
          <w:p w14:paraId="6F11E084" w14:textId="7E2BDFC2" w:rsidR="0072361A" w:rsidRPr="006106D8" w:rsidRDefault="0072361A" w:rsidP="006F6FE6">
            <w:pPr>
              <w:rPr>
                <w:rFonts w:ascii="Garamond" w:hAnsi="Garamond"/>
                <w:b/>
                <w:sz w:val="20"/>
                <w:szCs w:val="20"/>
              </w:rPr>
            </w:pPr>
            <w:r w:rsidRPr="006106D8">
              <w:rPr>
                <w:rFonts w:ascii="Arial" w:hAnsi="Arial" w:cs="Arial"/>
                <w:b/>
                <w:snapToGrid w:val="0"/>
              </w:rPr>
              <w:instrText>Prerequisite: F.I. Language Arts 110.</w:instrText>
            </w: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(Early) </w:t>
            </w:r>
            <w:r w:rsidRPr="006106D8">
              <w:rPr>
                <w:rStyle w:val="Hyperlink"/>
                <w:rFonts w:ascii="Garamond" w:hAnsi="Garamond"/>
                <w:color w:val="auto"/>
                <w:sz w:val="20"/>
                <w:szCs w:val="20"/>
                <w:u w:val="none"/>
              </w:rPr>
              <w:t>Language Arts 120 (Prerequisite: FI Language Arts 110)</w:t>
            </w:r>
            <w:bookmarkEnd w:id="67"/>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1BDF1234"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2787FF0" w14:textId="77777777" w:rsidR="0072361A" w:rsidRDefault="0072361A" w:rsidP="00EB714F">
            <w:pPr>
              <w:jc w:val="center"/>
              <w:rPr>
                <w:rFonts w:ascii="Garamond" w:hAnsi="Garamond"/>
                <w:sz w:val="20"/>
                <w:szCs w:val="20"/>
              </w:rPr>
            </w:pPr>
          </w:p>
        </w:tc>
      </w:tr>
      <w:tr w:rsidR="0072361A" w:rsidRPr="00614EF6" w14:paraId="2FDB7D0F" w14:textId="1BDE9D26" w:rsidTr="0072361A">
        <w:tc>
          <w:tcPr>
            <w:tcW w:w="265" w:type="dxa"/>
            <w:shd w:val="clear" w:color="auto" w:fill="auto"/>
          </w:tcPr>
          <w:p w14:paraId="7FF72A0E" w14:textId="77777777" w:rsidR="0072361A" w:rsidRPr="00614EF6" w:rsidRDefault="0072361A" w:rsidP="00EB714F">
            <w:pPr>
              <w:rPr>
                <w:rFonts w:ascii="Garamond" w:hAnsi="Garamond"/>
                <w:sz w:val="20"/>
                <w:szCs w:val="20"/>
              </w:rPr>
            </w:pPr>
          </w:p>
        </w:tc>
        <w:tc>
          <w:tcPr>
            <w:tcW w:w="4765" w:type="dxa"/>
            <w:shd w:val="clear" w:color="auto" w:fill="auto"/>
          </w:tcPr>
          <w:p w14:paraId="1513BBFA" w14:textId="7FC94005" w:rsidR="0072361A" w:rsidRPr="003A6425" w:rsidRDefault="0072361A" w:rsidP="003A6425">
            <w:pPr>
              <w:keepNext/>
              <w:jc w:val="both"/>
              <w:outlineLvl w:val="0"/>
              <w:rPr>
                <w:rFonts w:ascii="Arial" w:hAnsi="Arial" w:cs="Arial"/>
                <w:b/>
                <w:snapToGrid w:val="0"/>
              </w:rPr>
            </w:pPr>
            <w:r w:rsidRPr="003A6425">
              <w:rPr>
                <w:rFonts w:ascii="Garamond" w:hAnsi="Garamond"/>
                <w:b/>
                <w:sz w:val="20"/>
                <w:szCs w:val="20"/>
              </w:rPr>
              <w:fldChar w:fldCharType="begin"/>
            </w:r>
            <w:r w:rsidRPr="003A6425">
              <w:rPr>
                <w:rFonts w:ascii="Garamond" w:hAnsi="Garamond"/>
                <w:b/>
                <w:sz w:val="20"/>
                <w:szCs w:val="20"/>
              </w:rPr>
              <w:instrText xml:space="preserve"> HYPERLINK  \l "FILA12" \o "</w:instrText>
            </w:r>
            <w:r w:rsidRPr="003A6425">
              <w:rPr>
                <w:rFonts w:ascii="Arial" w:hAnsi="Arial" w:cs="Arial"/>
                <w:b/>
                <w:snapToGrid w:val="0"/>
              </w:rPr>
              <w:instrText xml:space="preserve"> French Immersion Language Arts 120 </w:instrText>
            </w:r>
          </w:p>
          <w:p w14:paraId="66A9F4ED" w14:textId="77777777" w:rsidR="0072361A" w:rsidRPr="003A6425" w:rsidRDefault="0072361A" w:rsidP="003A6425">
            <w:pPr>
              <w:keepNext/>
              <w:jc w:val="both"/>
              <w:outlineLvl w:val="0"/>
              <w:rPr>
                <w:rFonts w:ascii="Arial" w:hAnsi="Arial" w:cs="Arial"/>
                <w:b/>
                <w:snapToGrid w:val="0"/>
              </w:rPr>
            </w:pPr>
          </w:p>
          <w:p w14:paraId="311F309A" w14:textId="00902360" w:rsidR="0072361A" w:rsidRPr="003A6425" w:rsidRDefault="0072361A" w:rsidP="003A6425">
            <w:pPr>
              <w:keepNext/>
              <w:jc w:val="both"/>
              <w:outlineLvl w:val="0"/>
              <w:rPr>
                <w:rFonts w:ascii="Arial" w:hAnsi="Arial" w:cs="Arial"/>
                <w:snapToGrid w:val="0"/>
              </w:rPr>
            </w:pPr>
            <w:r w:rsidRPr="003A6425">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34A9CEDA" w14:textId="77777777" w:rsidR="0072361A" w:rsidRPr="003A6425" w:rsidRDefault="0072361A" w:rsidP="003A6425">
            <w:pPr>
              <w:keepNext/>
              <w:jc w:val="both"/>
              <w:outlineLvl w:val="0"/>
              <w:rPr>
                <w:rFonts w:ascii="Arial" w:hAnsi="Arial" w:cs="Arial"/>
                <w:snapToGrid w:val="0"/>
              </w:rPr>
            </w:pPr>
          </w:p>
          <w:p w14:paraId="48154CC1" w14:textId="14984210" w:rsidR="0072361A" w:rsidRPr="00614EF6" w:rsidRDefault="0072361A" w:rsidP="003A6425">
            <w:pPr>
              <w:rPr>
                <w:rFonts w:ascii="Garamond" w:hAnsi="Garamond"/>
                <w:sz w:val="20"/>
                <w:szCs w:val="20"/>
              </w:rPr>
            </w:pPr>
            <w:r w:rsidRPr="003A6425">
              <w:rPr>
                <w:rFonts w:ascii="Arial" w:hAnsi="Arial" w:cs="Arial"/>
                <w:b/>
                <w:snapToGrid w:val="0"/>
              </w:rPr>
              <w:instrText>Prerequisite: F.I. Language Arts 110.</w:instrText>
            </w:r>
            <w:r w:rsidRPr="003A6425">
              <w:rPr>
                <w:rFonts w:ascii="Garamond" w:hAnsi="Garamond"/>
                <w:b/>
                <w:sz w:val="20"/>
                <w:szCs w:val="20"/>
              </w:rPr>
              <w:instrText xml:space="preserve">" </w:instrText>
            </w:r>
            <w:r w:rsidRPr="003A6425">
              <w:rPr>
                <w:rFonts w:ascii="Garamond" w:hAnsi="Garamond"/>
                <w:b/>
                <w:sz w:val="20"/>
                <w:szCs w:val="20"/>
              </w:rPr>
              <w:fldChar w:fldCharType="separate"/>
            </w:r>
            <w:r w:rsidRPr="003A6425">
              <w:rPr>
                <w:rStyle w:val="Hyperlink"/>
                <w:rFonts w:ascii="Garamond" w:hAnsi="Garamond"/>
                <w:b/>
                <w:color w:val="auto"/>
                <w:sz w:val="20"/>
                <w:szCs w:val="20"/>
                <w:u w:val="none"/>
              </w:rPr>
              <w:t xml:space="preserve">FI (Late) </w:t>
            </w:r>
            <w:r w:rsidRPr="003A6425">
              <w:rPr>
                <w:rStyle w:val="Hyperlink"/>
                <w:rFonts w:ascii="Garamond" w:hAnsi="Garamond"/>
                <w:color w:val="auto"/>
                <w:sz w:val="20"/>
                <w:szCs w:val="20"/>
                <w:u w:val="none"/>
              </w:rPr>
              <w:t xml:space="preserve"> Language Arts 120 (Prerequisite: FI Language Arts 110)</w:t>
            </w:r>
            <w:r w:rsidRPr="003A6425">
              <w:rPr>
                <w:rFonts w:ascii="Garamond" w:hAnsi="Garamond"/>
                <w:b/>
                <w:sz w:val="20"/>
                <w:szCs w:val="20"/>
              </w:rPr>
              <w:fldChar w:fldCharType="end"/>
            </w:r>
          </w:p>
        </w:tc>
        <w:tc>
          <w:tcPr>
            <w:tcW w:w="360" w:type="dxa"/>
            <w:shd w:val="clear" w:color="auto" w:fill="auto"/>
          </w:tcPr>
          <w:p w14:paraId="742E50B7"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Pr>
          <w:p w14:paraId="463F752C" w14:textId="77777777" w:rsidR="0072361A" w:rsidRPr="00614EF6" w:rsidRDefault="0072361A" w:rsidP="00EB714F">
            <w:pPr>
              <w:jc w:val="center"/>
              <w:rPr>
                <w:rFonts w:ascii="Garamond" w:hAnsi="Garamond"/>
                <w:sz w:val="20"/>
                <w:szCs w:val="20"/>
              </w:rPr>
            </w:pPr>
          </w:p>
        </w:tc>
      </w:tr>
      <w:tr w:rsidR="0072361A" w:rsidRPr="00614EF6" w14:paraId="7833B769" w14:textId="385775A9" w:rsidTr="0072361A">
        <w:tc>
          <w:tcPr>
            <w:tcW w:w="265" w:type="dxa"/>
            <w:shd w:val="clear" w:color="auto" w:fill="D9D9D9" w:themeFill="background1" w:themeFillShade="D9"/>
          </w:tcPr>
          <w:p w14:paraId="1259769A" w14:textId="77777777" w:rsidR="0072361A" w:rsidRPr="00614EF6" w:rsidRDefault="0072361A" w:rsidP="00EB714F">
            <w:pPr>
              <w:rPr>
                <w:rFonts w:ascii="Garamond" w:hAnsi="Garamond"/>
                <w:sz w:val="20"/>
                <w:szCs w:val="20"/>
              </w:rPr>
            </w:pPr>
          </w:p>
        </w:tc>
        <w:bookmarkStart w:id="68" w:name="APFrenchLanguage"/>
        <w:tc>
          <w:tcPr>
            <w:tcW w:w="4765" w:type="dxa"/>
            <w:shd w:val="clear" w:color="auto" w:fill="D9D9D9" w:themeFill="background1" w:themeFillShade="D9"/>
          </w:tcPr>
          <w:p w14:paraId="33440ACB" w14:textId="75F97937" w:rsidR="0072361A" w:rsidRPr="00BD6C77" w:rsidRDefault="0072361A" w:rsidP="00A04B87">
            <w:pPr>
              <w:rPr>
                <w:rFonts w:ascii="Arial" w:hAnsi="Arial" w:cs="Arial"/>
                <w:b/>
              </w:rPr>
            </w:pPr>
            <w:r w:rsidRPr="00BD6C77">
              <w:rPr>
                <w:rFonts w:ascii="Garamond" w:hAnsi="Garamond"/>
                <w:sz w:val="20"/>
                <w:szCs w:val="20"/>
              </w:rPr>
              <w:fldChar w:fldCharType="begin"/>
            </w:r>
            <w:r w:rsidRPr="00BD6C77">
              <w:rPr>
                <w:rFonts w:ascii="Garamond" w:hAnsi="Garamond"/>
                <w:sz w:val="20"/>
                <w:szCs w:val="20"/>
              </w:rPr>
              <w:instrText xml:space="preserve"> HYPERLINK  \l "APFrenchLanguage" \o "</w:instrText>
            </w:r>
            <w:r w:rsidRPr="00BD6C77">
              <w:rPr>
                <w:rFonts w:ascii="Arial" w:hAnsi="Arial" w:cs="Arial"/>
                <w:b/>
              </w:rPr>
              <w:instrText xml:space="preserve"> AP French Language and Culture</w:instrText>
            </w:r>
          </w:p>
          <w:p w14:paraId="7EAC1B94" w14:textId="77777777" w:rsidR="0072361A" w:rsidRPr="00BD6C77" w:rsidRDefault="0072361A" w:rsidP="00A04B87">
            <w:pPr>
              <w:rPr>
                <w:rFonts w:ascii="Arial" w:hAnsi="Arial" w:cs="Arial"/>
                <w:b/>
              </w:rPr>
            </w:pPr>
          </w:p>
          <w:p w14:paraId="545EE6FC" w14:textId="77777777" w:rsidR="0072361A" w:rsidRPr="00BD6C77" w:rsidRDefault="0072361A" w:rsidP="00A04B87">
            <w:pPr>
              <w:rPr>
                <w:rFonts w:ascii="Arial" w:hAnsi="Arial" w:cs="Arial"/>
                <w:shd w:val="clear" w:color="auto" w:fill="FFFFFF"/>
              </w:rPr>
            </w:pPr>
            <w:r w:rsidRPr="00BD6C77">
              <w:rPr>
                <w:rFonts w:ascii="Arial" w:hAnsi="Arial" w:cs="Arial"/>
                <w:shd w:val="clear" w:color="auto" w:fill="FFFFFF"/>
              </w:rPr>
              <w:instrText xml:space="preserve">The AP French Language and Culture course is designed to promote proficiency in French and to enable students to explore culture in contemporary and historical contexts. The course prepares students to use the French language in real-life settings and develop language skills that can be applied beyond the French course in further French study. The course focuses on developing skills in the Interpersonal (conversations), Interpretive (reading) and Presentational (speaking and writing) communications through the use of a variety of topics in interesting, meaningful and engaging contexts. </w:instrText>
            </w:r>
            <w:r w:rsidRPr="00BD6C77">
              <w:rPr>
                <w:rFonts w:ascii="Arial" w:hAnsi="Arial" w:cs="Arial"/>
                <w:b/>
              </w:rPr>
              <w:instrText>Prerequisite: FI Language Arts 120 or French 121</w:instrText>
            </w:r>
          </w:p>
          <w:p w14:paraId="0D27B6BC" w14:textId="57D03833" w:rsidR="0072361A" w:rsidRPr="00DC79E4" w:rsidRDefault="0072361A" w:rsidP="00EB714F">
            <w:pPr>
              <w:rPr>
                <w:rFonts w:ascii="Garamond" w:hAnsi="Garamond"/>
                <w:sz w:val="20"/>
                <w:szCs w:val="20"/>
              </w:rPr>
            </w:pPr>
            <w:r w:rsidRPr="00BD6C77">
              <w:rPr>
                <w:rFonts w:ascii="Garamond" w:hAnsi="Garamond"/>
                <w:sz w:val="20"/>
                <w:szCs w:val="20"/>
              </w:rPr>
              <w:instrText xml:space="preserve">" </w:instrText>
            </w:r>
            <w:r w:rsidRPr="00BD6C77">
              <w:rPr>
                <w:rFonts w:ascii="Garamond" w:hAnsi="Garamond"/>
                <w:sz w:val="20"/>
                <w:szCs w:val="20"/>
              </w:rPr>
              <w:fldChar w:fldCharType="separate"/>
            </w:r>
            <w:r w:rsidRPr="00BD6C77">
              <w:rPr>
                <w:rStyle w:val="Hyperlink"/>
                <w:rFonts w:ascii="Garamond" w:hAnsi="Garamond"/>
                <w:color w:val="auto"/>
                <w:sz w:val="20"/>
                <w:szCs w:val="20"/>
                <w:u w:val="none"/>
              </w:rPr>
              <w:t>AP French Language &amp; Culture (Prerequisite: FI LA 120 )</w:t>
            </w:r>
            <w:bookmarkEnd w:id="68"/>
            <w:r w:rsidRPr="00BD6C77">
              <w:rPr>
                <w:rFonts w:ascii="Garamond" w:hAnsi="Garamond"/>
                <w:sz w:val="20"/>
                <w:szCs w:val="20"/>
              </w:rPr>
              <w:fldChar w:fldCharType="end"/>
            </w:r>
          </w:p>
        </w:tc>
        <w:tc>
          <w:tcPr>
            <w:tcW w:w="360" w:type="dxa"/>
            <w:shd w:val="clear" w:color="auto" w:fill="D9D9D9" w:themeFill="background1" w:themeFillShade="D9"/>
          </w:tcPr>
          <w:p w14:paraId="4799F408"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0E49B56E" w14:textId="254EDA33" w:rsidR="0072361A" w:rsidRDefault="00A856CA" w:rsidP="00EB714F">
            <w:pPr>
              <w:jc w:val="center"/>
              <w:rPr>
                <w:rFonts w:ascii="Garamond" w:hAnsi="Garamond"/>
                <w:sz w:val="20"/>
                <w:szCs w:val="20"/>
              </w:rPr>
            </w:pPr>
            <w:hyperlink r:id="rId45" w:history="1">
              <w:r w:rsidR="0072361A" w:rsidRPr="0060508B">
                <w:rPr>
                  <w:rStyle w:val="Hyperlink"/>
                  <w:rFonts w:ascii="Garamond" w:hAnsi="Garamond"/>
                  <w:sz w:val="20"/>
                  <w:szCs w:val="20"/>
                </w:rPr>
                <w:t>video</w:t>
              </w:r>
            </w:hyperlink>
          </w:p>
        </w:tc>
      </w:tr>
    </w:tbl>
    <w:p w14:paraId="4FE3262F" w14:textId="77777777" w:rsidR="00724481" w:rsidRPr="00782A2C" w:rsidRDefault="006067FD">
      <w:pPr>
        <w:rPr>
          <w:rFonts w:ascii="Garamond" w:hAnsi="Garamond"/>
          <w:b/>
        </w:rPr>
      </w:pPr>
      <w:r w:rsidRPr="00782A2C">
        <w:rPr>
          <w:rFonts w:ascii="Garamond" w:hAnsi="Garamond"/>
          <w:b/>
        </w:rPr>
        <w:lastRenderedPageBreak/>
        <w:t>ELECTIVE COURSES</w:t>
      </w:r>
    </w:p>
    <w:p w14:paraId="583CA952" w14:textId="220778DA" w:rsidR="006067FD" w:rsidRDefault="006067FD">
      <w:pPr>
        <w:rPr>
          <w:rFonts w:ascii="Garamond" w:hAnsi="Garamond"/>
          <w:sz w:val="20"/>
          <w:szCs w:val="20"/>
        </w:rPr>
      </w:pPr>
      <w:r w:rsidRPr="00E33CD2">
        <w:rPr>
          <w:rFonts w:ascii="Garamond" w:hAnsi="Garamond"/>
          <w:sz w:val="20"/>
          <w:szCs w:val="20"/>
          <w:u w:val="single"/>
        </w:rPr>
        <w:t>Students need a total of 17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were described on the front of this registration form.  The additional credits may come from any of the categories previously listed or from the elective courses on this side of the form.  </w:t>
      </w:r>
    </w:p>
    <w:p w14:paraId="2A389D3C" w14:textId="77777777" w:rsidR="00824749" w:rsidRDefault="00824749" w:rsidP="007308E2">
      <w:pPr>
        <w:rPr>
          <w:rFonts w:ascii="Garamond" w:hAnsi="Garamond"/>
          <w:b/>
          <w:sz w:val="20"/>
          <w:szCs w:val="20"/>
          <w:u w:val="single"/>
        </w:rPr>
      </w:pPr>
    </w:p>
    <w:p w14:paraId="43D97037" w14:textId="0A6FFD90" w:rsidR="007308E2" w:rsidRPr="00204156" w:rsidRDefault="007308E2" w:rsidP="007308E2">
      <w:pPr>
        <w:rPr>
          <w:rFonts w:ascii="Garamond" w:hAnsi="Garamond"/>
          <w:b/>
          <w:sz w:val="20"/>
          <w:szCs w:val="20"/>
          <w:u w:val="single"/>
        </w:rPr>
      </w:pPr>
      <w:r w:rsidRPr="00212B09">
        <w:rPr>
          <w:rFonts w:ascii="Garamond" w:hAnsi="Garamond"/>
          <w:b/>
          <w:sz w:val="20"/>
          <w:szCs w:val="20"/>
          <w:u w:val="single"/>
        </w:rPr>
        <w:t>BUSINESS</w:t>
      </w: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0C669C" w:rsidRPr="00614EF6" w14:paraId="394A9A85" w14:textId="533EB040" w:rsidTr="000C669C">
        <w:tc>
          <w:tcPr>
            <w:tcW w:w="265" w:type="dxa"/>
            <w:tcBorders>
              <w:bottom w:val="single" w:sz="4" w:space="0" w:color="auto"/>
            </w:tcBorders>
          </w:tcPr>
          <w:p w14:paraId="07B2D682" w14:textId="77777777" w:rsidR="000C669C" w:rsidRPr="00614EF6" w:rsidRDefault="000C669C" w:rsidP="00EB714F">
            <w:pPr>
              <w:rPr>
                <w:rFonts w:ascii="Garamond" w:hAnsi="Garamond"/>
                <w:sz w:val="20"/>
                <w:szCs w:val="20"/>
              </w:rPr>
            </w:pPr>
          </w:p>
        </w:tc>
        <w:bookmarkStart w:id="69" w:name="accounting"/>
        <w:tc>
          <w:tcPr>
            <w:tcW w:w="4410" w:type="dxa"/>
            <w:tcBorders>
              <w:bottom w:val="single" w:sz="4" w:space="0" w:color="auto"/>
            </w:tcBorders>
          </w:tcPr>
          <w:p w14:paraId="69641CEC" w14:textId="77777777" w:rsidR="000C669C" w:rsidRPr="009339F6" w:rsidRDefault="000C669C" w:rsidP="00633DA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3276D490" w14:textId="0B76D8B4" w:rsidR="000C669C" w:rsidRPr="009339F6" w:rsidRDefault="000C669C" w:rsidP="00633DAF">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72DBFB9C" w14:textId="13C56FAF" w:rsidR="000C669C" w:rsidRPr="009339F6" w:rsidRDefault="000C669C" w:rsidP="00EB714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69"/>
            <w:r w:rsidRPr="009339F6">
              <w:rPr>
                <w:rFonts w:ascii="Garamond" w:hAnsi="Garamond"/>
                <w:sz w:val="20"/>
                <w:szCs w:val="20"/>
              </w:rPr>
              <w:fldChar w:fldCharType="end"/>
            </w:r>
          </w:p>
        </w:tc>
        <w:tc>
          <w:tcPr>
            <w:tcW w:w="450" w:type="dxa"/>
            <w:tcBorders>
              <w:bottom w:val="single" w:sz="4" w:space="0" w:color="auto"/>
            </w:tcBorders>
          </w:tcPr>
          <w:p w14:paraId="7C508D53" w14:textId="77777777" w:rsidR="000C669C" w:rsidRPr="00614EF6" w:rsidRDefault="000C669C" w:rsidP="00EB714F">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26FC73D3" w14:textId="1708CFB9" w:rsidR="000C669C" w:rsidRDefault="00A856CA" w:rsidP="00EB714F">
            <w:pPr>
              <w:jc w:val="center"/>
              <w:rPr>
                <w:rFonts w:ascii="Garamond" w:hAnsi="Garamond"/>
                <w:sz w:val="20"/>
                <w:szCs w:val="20"/>
              </w:rPr>
            </w:pPr>
            <w:hyperlink r:id="rId46" w:history="1">
              <w:r w:rsidR="000C669C" w:rsidRPr="003633E6">
                <w:rPr>
                  <w:rStyle w:val="Hyperlink"/>
                  <w:rFonts w:ascii="Garamond" w:hAnsi="Garamond"/>
                  <w:sz w:val="20"/>
                  <w:szCs w:val="20"/>
                </w:rPr>
                <w:t>video</w:t>
              </w:r>
            </w:hyperlink>
          </w:p>
        </w:tc>
      </w:tr>
      <w:tr w:rsidR="000C669C" w:rsidRPr="00614EF6" w14:paraId="3431EC22" w14:textId="17706BBE" w:rsidTr="000C669C">
        <w:tc>
          <w:tcPr>
            <w:tcW w:w="265" w:type="dxa"/>
            <w:tcBorders>
              <w:bottom w:val="single" w:sz="4" w:space="0" w:color="auto"/>
            </w:tcBorders>
            <w:shd w:val="clear" w:color="auto" w:fill="D9D9D9" w:themeFill="background1" w:themeFillShade="D9"/>
          </w:tcPr>
          <w:p w14:paraId="7E16B369" w14:textId="77777777" w:rsidR="000C669C" w:rsidRPr="00614EF6" w:rsidRDefault="000C669C" w:rsidP="000C669C">
            <w:pPr>
              <w:rPr>
                <w:rFonts w:ascii="Garamond" w:hAnsi="Garamond"/>
                <w:sz w:val="20"/>
                <w:szCs w:val="20"/>
              </w:rPr>
            </w:pPr>
          </w:p>
        </w:tc>
        <w:bookmarkStart w:id="70" w:name="bom"/>
        <w:tc>
          <w:tcPr>
            <w:tcW w:w="4410" w:type="dxa"/>
            <w:tcBorders>
              <w:bottom w:val="single" w:sz="4" w:space="0" w:color="auto"/>
            </w:tcBorders>
            <w:shd w:val="clear" w:color="auto" w:fill="D9D9D9" w:themeFill="background1" w:themeFillShade="D9"/>
          </w:tcPr>
          <w:p w14:paraId="061CB773" w14:textId="77777777" w:rsidR="000C669C" w:rsidRPr="009339F6" w:rsidRDefault="000C669C" w:rsidP="000C669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260526BC" w14:textId="69EEB82E" w:rsidR="000C669C" w:rsidRPr="009339F6" w:rsidRDefault="000C669C" w:rsidP="000C669C">
            <w:pPr>
              <w:jc w:val="both"/>
              <w:rPr>
                <w:rFonts w:ascii="Arial" w:hAnsi="Arial" w:cs="Arial"/>
              </w:rPr>
            </w:pPr>
            <w:r w:rsidRPr="009339F6">
              <w:rPr>
                <w:rFonts w:ascii="Arial" w:hAnsi="Arial" w:cs="Arial"/>
                <w:b/>
              </w:rPr>
              <w:tab/>
            </w:r>
          </w:p>
          <w:p w14:paraId="2EABAF59" w14:textId="77777777" w:rsidR="000C669C" w:rsidRPr="009339F6" w:rsidRDefault="000C669C" w:rsidP="000C669C">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47EDADD8" w14:textId="0B72B3E4"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70"/>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4330420" w14:textId="77777777" w:rsidR="000C669C" w:rsidRPr="00614EF6" w:rsidRDefault="000C669C" w:rsidP="000C669C">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EE225B9" w14:textId="7254322C" w:rsidR="000C669C" w:rsidRPr="00614EF6" w:rsidRDefault="00A856CA" w:rsidP="000C669C">
            <w:pPr>
              <w:jc w:val="center"/>
              <w:rPr>
                <w:rFonts w:ascii="Garamond" w:hAnsi="Garamond"/>
                <w:sz w:val="20"/>
                <w:szCs w:val="20"/>
              </w:rPr>
            </w:pPr>
            <w:hyperlink r:id="rId47" w:history="1">
              <w:r w:rsidR="000C669C" w:rsidRPr="003633E6">
                <w:rPr>
                  <w:rStyle w:val="Hyperlink"/>
                  <w:rFonts w:ascii="Garamond" w:hAnsi="Garamond"/>
                  <w:sz w:val="20"/>
                  <w:szCs w:val="20"/>
                </w:rPr>
                <w:t>video</w:t>
              </w:r>
            </w:hyperlink>
          </w:p>
        </w:tc>
      </w:tr>
      <w:tr w:rsidR="000C669C" w:rsidRPr="00614EF6" w14:paraId="4DBCFF9B" w14:textId="76691C11" w:rsidTr="000C669C">
        <w:tc>
          <w:tcPr>
            <w:tcW w:w="265" w:type="dxa"/>
            <w:tcBorders>
              <w:bottom w:val="single" w:sz="4" w:space="0" w:color="auto"/>
            </w:tcBorders>
            <w:shd w:val="clear" w:color="auto" w:fill="auto"/>
          </w:tcPr>
          <w:p w14:paraId="7A3CAA24" w14:textId="77777777" w:rsidR="000C669C" w:rsidRPr="00614EF6" w:rsidRDefault="000C669C" w:rsidP="000C669C">
            <w:pPr>
              <w:rPr>
                <w:rFonts w:ascii="Garamond" w:hAnsi="Garamond"/>
                <w:sz w:val="20"/>
                <w:szCs w:val="20"/>
              </w:rPr>
            </w:pPr>
          </w:p>
        </w:tc>
        <w:bookmarkStart w:id="71" w:name="idea"/>
        <w:tc>
          <w:tcPr>
            <w:tcW w:w="4410" w:type="dxa"/>
            <w:tcBorders>
              <w:bottom w:val="single" w:sz="4" w:space="0" w:color="auto"/>
            </w:tcBorders>
            <w:shd w:val="clear" w:color="auto" w:fill="auto"/>
          </w:tcPr>
          <w:p w14:paraId="342CF623" w14:textId="77777777" w:rsidR="000C669C" w:rsidRPr="009339F6" w:rsidRDefault="000C669C" w:rsidP="000C669C">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1B8563B2" w14:textId="51152B5A" w:rsidR="000C669C" w:rsidRPr="009339F6" w:rsidRDefault="000C669C" w:rsidP="000C669C">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04582676" w14:textId="674E66F3"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71"/>
            <w:r w:rsidRPr="009339F6">
              <w:rPr>
                <w:rFonts w:ascii="Garamond" w:hAnsi="Garamond"/>
                <w:sz w:val="20"/>
                <w:szCs w:val="20"/>
              </w:rPr>
              <w:fldChar w:fldCharType="end"/>
            </w:r>
          </w:p>
        </w:tc>
        <w:tc>
          <w:tcPr>
            <w:tcW w:w="450" w:type="dxa"/>
            <w:tcBorders>
              <w:bottom w:val="single" w:sz="4" w:space="0" w:color="auto"/>
            </w:tcBorders>
            <w:shd w:val="clear" w:color="auto" w:fill="auto"/>
          </w:tcPr>
          <w:p w14:paraId="44C82840" w14:textId="77777777" w:rsidR="000C669C" w:rsidRPr="00614EF6" w:rsidRDefault="000C669C" w:rsidP="000C669C">
            <w:pPr>
              <w:jc w:val="center"/>
              <w:rPr>
                <w:rFonts w:ascii="Garamond" w:hAnsi="Garamond"/>
                <w:sz w:val="20"/>
                <w:szCs w:val="20"/>
              </w:rPr>
            </w:pPr>
            <w:r>
              <w:rPr>
                <w:rFonts w:ascii="Garamond" w:hAnsi="Garamond"/>
                <w:sz w:val="20"/>
                <w:szCs w:val="20"/>
              </w:rPr>
              <w:t>2</w:t>
            </w:r>
          </w:p>
        </w:tc>
        <w:tc>
          <w:tcPr>
            <w:tcW w:w="810" w:type="dxa"/>
            <w:tcBorders>
              <w:bottom w:val="single" w:sz="4" w:space="0" w:color="auto"/>
            </w:tcBorders>
          </w:tcPr>
          <w:p w14:paraId="3966A559" w14:textId="04FBE784" w:rsidR="000C669C" w:rsidRDefault="00A856CA" w:rsidP="000C669C">
            <w:pPr>
              <w:jc w:val="center"/>
              <w:rPr>
                <w:rFonts w:ascii="Garamond" w:hAnsi="Garamond"/>
                <w:sz w:val="20"/>
                <w:szCs w:val="20"/>
              </w:rPr>
            </w:pPr>
            <w:hyperlink r:id="rId48" w:history="1">
              <w:r w:rsidR="000C669C" w:rsidRPr="003633E6">
                <w:rPr>
                  <w:rStyle w:val="Hyperlink"/>
                  <w:rFonts w:ascii="Garamond" w:hAnsi="Garamond"/>
                  <w:sz w:val="20"/>
                  <w:szCs w:val="20"/>
                </w:rPr>
                <w:t>video</w:t>
              </w:r>
            </w:hyperlink>
          </w:p>
        </w:tc>
      </w:tr>
    </w:tbl>
    <w:p w14:paraId="66A6CDC6" w14:textId="77777777" w:rsidR="007308E2" w:rsidRDefault="007308E2" w:rsidP="007308E2">
      <w:pPr>
        <w:rPr>
          <w:rFonts w:ascii="Garamond" w:hAnsi="Garamond"/>
          <w:b/>
          <w:sz w:val="20"/>
          <w:szCs w:val="20"/>
          <w:u w:val="single"/>
        </w:rPr>
      </w:pPr>
    </w:p>
    <w:p w14:paraId="2831176C" w14:textId="77777777" w:rsidR="00824749" w:rsidRDefault="00824749" w:rsidP="00824749">
      <w:pPr>
        <w:rPr>
          <w:rFonts w:ascii="Garamond" w:hAnsi="Garamond"/>
          <w:b/>
          <w:sz w:val="20"/>
          <w:szCs w:val="20"/>
          <w:u w:val="single"/>
        </w:rPr>
      </w:pPr>
      <w:r w:rsidRPr="007E3D83">
        <w:rPr>
          <w:rFonts w:ascii="Garamond" w:hAnsi="Garamond"/>
          <w:b/>
          <w:sz w:val="20"/>
          <w:szCs w:val="20"/>
          <w:u w:val="single"/>
        </w:rPr>
        <w:t>COURSES UNIQUE TO HARBOUR VIEW</w:t>
      </w:r>
    </w:p>
    <w:p w14:paraId="36DD1C94" w14:textId="3F180613" w:rsidR="00A10569" w:rsidRDefault="00824749" w:rsidP="00824749">
      <w:pPr>
        <w:rPr>
          <w:rFonts w:ascii="Garamond" w:hAnsi="Garamond"/>
          <w:sz w:val="20"/>
          <w:szCs w:val="20"/>
        </w:rPr>
      </w:pPr>
      <w:r>
        <w:rPr>
          <w:rFonts w:ascii="Garamond" w:hAnsi="Garamond"/>
          <w:sz w:val="20"/>
          <w:szCs w:val="20"/>
        </w:rPr>
        <w:t xml:space="preserve">Please bear in mind that only </w:t>
      </w:r>
      <w:r>
        <w:rPr>
          <w:rFonts w:ascii="Garamond" w:hAnsi="Garamond"/>
          <w:b/>
          <w:sz w:val="20"/>
          <w:szCs w:val="20"/>
          <w:u w:val="single"/>
        </w:rPr>
        <w:t>two</w:t>
      </w:r>
      <w:r w:rsidRPr="00676CB7">
        <w:rPr>
          <w:rFonts w:ascii="Garamond" w:hAnsi="Garamond"/>
          <w:sz w:val="20"/>
          <w:szCs w:val="20"/>
        </w:rPr>
        <w:t xml:space="preserve"> </w:t>
      </w:r>
      <w:r>
        <w:rPr>
          <w:rFonts w:ascii="Garamond" w:hAnsi="Garamond"/>
          <w:sz w:val="20"/>
          <w:szCs w:val="20"/>
        </w:rPr>
        <w:t>locally developed course found in this section may count towards graduation requirements (within the 17 credits required to graduate) and that it may not replace a compulsory course.</w:t>
      </w: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CE1F25" w:rsidRPr="00614EF6" w14:paraId="74388CB4" w14:textId="3BB5BFC0" w:rsidTr="00CE1F25">
        <w:tc>
          <w:tcPr>
            <w:tcW w:w="265" w:type="dxa"/>
            <w:tcBorders>
              <w:bottom w:val="single" w:sz="4" w:space="0" w:color="auto"/>
            </w:tcBorders>
            <w:shd w:val="clear" w:color="auto" w:fill="D9D9D9" w:themeFill="background1" w:themeFillShade="D9"/>
          </w:tcPr>
          <w:p w14:paraId="5B9E304E" w14:textId="77777777" w:rsidR="00CE1F25" w:rsidRPr="00614EF6" w:rsidRDefault="00CE1F25" w:rsidP="00A10569">
            <w:pPr>
              <w:rPr>
                <w:rFonts w:ascii="Garamond" w:hAnsi="Garamond"/>
                <w:sz w:val="20"/>
                <w:szCs w:val="20"/>
              </w:rPr>
            </w:pPr>
          </w:p>
        </w:tc>
        <w:bookmarkStart w:id="72" w:name="engtech"/>
        <w:tc>
          <w:tcPr>
            <w:tcW w:w="4410" w:type="dxa"/>
            <w:tcBorders>
              <w:bottom w:val="single" w:sz="4" w:space="0" w:color="auto"/>
            </w:tcBorders>
            <w:shd w:val="clear" w:color="auto" w:fill="D9D9D9" w:themeFill="background1" w:themeFillShade="D9"/>
          </w:tcPr>
          <w:p w14:paraId="1A77B7A3" w14:textId="4EBC95B1" w:rsidR="00CE1F25" w:rsidRPr="009339F6" w:rsidRDefault="00CE1F25" w:rsidP="009D4A7F">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33C77993" w14:textId="77777777" w:rsidR="00CE1F25" w:rsidRPr="009339F6" w:rsidRDefault="00CE1F25" w:rsidP="009D4A7F">
            <w:pPr>
              <w:rPr>
                <w:rFonts w:ascii="Arial" w:hAnsi="Arial" w:cs="Arial"/>
                <w:bCs/>
                <w:lang w:val="en-CA"/>
              </w:rPr>
            </w:pPr>
          </w:p>
          <w:p w14:paraId="7DCC9624" w14:textId="77777777" w:rsidR="00CE1F25" w:rsidRPr="009339F6" w:rsidRDefault="00CE1F25" w:rsidP="009D4A7F">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5EB018AB" w14:textId="2CA8F08B"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72"/>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24AF4D6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689FCE5" w14:textId="7DD2C16A" w:rsidR="00CE1F25" w:rsidRDefault="00A856CA" w:rsidP="00A10569">
            <w:pPr>
              <w:jc w:val="center"/>
              <w:rPr>
                <w:rFonts w:ascii="Garamond" w:hAnsi="Garamond"/>
                <w:sz w:val="20"/>
                <w:szCs w:val="20"/>
              </w:rPr>
            </w:pPr>
            <w:hyperlink r:id="rId49" w:history="1">
              <w:r w:rsidR="00EB3BC7" w:rsidRPr="00625B6B">
                <w:rPr>
                  <w:rStyle w:val="Hyperlink"/>
                  <w:rFonts w:ascii="Garamond" w:hAnsi="Garamond"/>
                  <w:sz w:val="20"/>
                  <w:szCs w:val="20"/>
                </w:rPr>
                <w:t>v</w:t>
              </w:r>
              <w:r w:rsidR="00E52E10" w:rsidRPr="00625B6B">
                <w:rPr>
                  <w:rStyle w:val="Hyperlink"/>
                  <w:rFonts w:ascii="Garamond" w:hAnsi="Garamond"/>
                  <w:sz w:val="20"/>
                  <w:szCs w:val="20"/>
                </w:rPr>
                <w:t>ideo</w:t>
              </w:r>
            </w:hyperlink>
          </w:p>
        </w:tc>
      </w:tr>
      <w:tr w:rsidR="00CE1F25" w:rsidRPr="00614EF6" w14:paraId="57EBEF65" w14:textId="44B27124" w:rsidTr="00CE1F25">
        <w:tc>
          <w:tcPr>
            <w:tcW w:w="265" w:type="dxa"/>
            <w:tcBorders>
              <w:bottom w:val="single" w:sz="4" w:space="0" w:color="auto"/>
            </w:tcBorders>
            <w:shd w:val="clear" w:color="auto" w:fill="auto"/>
          </w:tcPr>
          <w:p w14:paraId="387AC901" w14:textId="77777777" w:rsidR="00CE1F25" w:rsidRPr="00614EF6" w:rsidRDefault="00CE1F25" w:rsidP="00A10569">
            <w:pPr>
              <w:rPr>
                <w:rFonts w:ascii="Garamond" w:hAnsi="Garamond"/>
                <w:sz w:val="20"/>
                <w:szCs w:val="20"/>
              </w:rPr>
            </w:pPr>
          </w:p>
        </w:tc>
        <w:bookmarkStart w:id="73" w:name="FItech"/>
        <w:tc>
          <w:tcPr>
            <w:tcW w:w="4410" w:type="dxa"/>
            <w:tcBorders>
              <w:bottom w:val="single" w:sz="4" w:space="0" w:color="auto"/>
            </w:tcBorders>
            <w:shd w:val="clear" w:color="auto" w:fill="auto"/>
          </w:tcPr>
          <w:p w14:paraId="03031C36" w14:textId="185E0830" w:rsidR="00CE1F25" w:rsidRPr="009339F6" w:rsidRDefault="00CE1F25" w:rsidP="00752D0C">
            <w:pPr>
              <w:rPr>
                <w:rFonts w:ascii="Arial" w:hAnsi="Arial" w:cs="Arial"/>
                <w:lang w:val="fr-FR"/>
              </w:rPr>
            </w:pPr>
            <w:r w:rsidRPr="009339F6">
              <w:rPr>
                <w:rFonts w:ascii="Garamond" w:hAnsi="Garamond"/>
                <w:b/>
                <w:bCs/>
                <w:sz w:val="20"/>
                <w:szCs w:val="20"/>
                <w:lang w:val="fr-FR"/>
              </w:rPr>
              <w:fldChar w:fldCharType="begin"/>
            </w:r>
            <w:r w:rsidRPr="009339F6">
              <w:rPr>
                <w:rFonts w:ascii="Garamond" w:hAnsi="Garamond"/>
                <w:b/>
                <w:bCs/>
                <w:sz w:val="20"/>
                <w:szCs w:val="20"/>
                <w:lang w:val="fr-FR"/>
              </w:rPr>
              <w:instrText xml:space="preserve"> HYPERLINK  \l "FItech" \o "</w:instrText>
            </w:r>
            <w:r w:rsidRPr="009339F6">
              <w:rPr>
                <w:rFonts w:ascii="Arial" w:hAnsi="Arial" w:cs="Arial"/>
                <w:b/>
                <w:lang w:val="fr-FR"/>
              </w:rPr>
              <w:instrText xml:space="preserve"> FI Techniques de Communication 120 (Conversational French) </w:instrText>
            </w:r>
            <w:r w:rsidRPr="009339F6">
              <w:rPr>
                <w:rFonts w:ascii="Arial" w:hAnsi="Arial" w:cs="Arial"/>
                <w:lang w:val="fr-FR"/>
              </w:rPr>
              <w:instrText xml:space="preserve">               (Contact: French SPR)</w:instrText>
            </w:r>
          </w:p>
          <w:p w14:paraId="6A6CE111" w14:textId="77777777" w:rsidR="00CE1F25" w:rsidRPr="009339F6" w:rsidRDefault="00CE1F25" w:rsidP="00752D0C">
            <w:pPr>
              <w:rPr>
                <w:rFonts w:ascii="Arial" w:hAnsi="Arial" w:cs="Arial"/>
                <w:lang w:val="fr-FR"/>
              </w:rPr>
            </w:pPr>
          </w:p>
          <w:p w14:paraId="295DF718" w14:textId="77777777" w:rsidR="00CE1F25" w:rsidRPr="009339F6" w:rsidRDefault="00CE1F25" w:rsidP="00752D0C">
            <w:pPr>
              <w:jc w:val="both"/>
              <w:rPr>
                <w:rFonts w:ascii="Arial" w:hAnsi="Arial" w:cs="Arial"/>
                <w:b/>
              </w:rPr>
            </w:pPr>
            <w:r w:rsidRPr="009339F6">
              <w:rPr>
                <w:rFonts w:ascii="Arial" w:hAnsi="Arial" w:cs="Arial"/>
              </w:rPr>
              <w:instrText>This course is designed to develop effective communication skills and to help students with day-to-day French. It emphasizes the use of set-up phrases, idiomatic expressions, development of useful vocabulary, and ability to communicate without hesitation in a given situation. The course places special emphasis on pronunciation and intonation and gives oral reinforcement of grammatical and linguistic structures studied concurrently or previously.</w:instrText>
            </w:r>
            <w:r w:rsidRPr="009339F6">
              <w:rPr>
                <w:rFonts w:ascii="Arial" w:hAnsi="Arial" w:cs="Arial"/>
                <w:b/>
              </w:rPr>
              <w:instrText xml:space="preserve"> </w:instrText>
            </w:r>
          </w:p>
          <w:p w14:paraId="14DD2565" w14:textId="77777777" w:rsidR="00CE1F25" w:rsidRPr="009339F6" w:rsidRDefault="00CE1F25" w:rsidP="00752D0C">
            <w:pPr>
              <w:jc w:val="both"/>
              <w:rPr>
                <w:rFonts w:ascii="Arial" w:hAnsi="Arial" w:cs="Arial"/>
              </w:rPr>
            </w:pPr>
            <w:r w:rsidRPr="009339F6">
              <w:rPr>
                <w:rFonts w:ascii="Arial" w:hAnsi="Arial" w:cs="Arial"/>
                <w:b/>
              </w:rPr>
              <w:instrText>Prerequisite: French 11 credit course</w:instrText>
            </w:r>
          </w:p>
          <w:p w14:paraId="597E0FB1" w14:textId="02F05DBA" w:rsidR="00CE1F25" w:rsidRPr="009339F6" w:rsidRDefault="00CE1F25" w:rsidP="00A10569">
            <w:pPr>
              <w:rPr>
                <w:rFonts w:ascii="Garamond" w:hAnsi="Garamond"/>
                <w:sz w:val="20"/>
                <w:szCs w:val="20"/>
                <w:lang w:val="fr-FR"/>
              </w:rPr>
            </w:pPr>
            <w:r w:rsidRPr="009339F6">
              <w:rPr>
                <w:rFonts w:ascii="Garamond" w:hAnsi="Garamond"/>
                <w:b/>
                <w:bCs/>
                <w:sz w:val="20"/>
                <w:szCs w:val="20"/>
                <w:lang w:val="fr-FR"/>
              </w:rPr>
              <w:instrText xml:space="preserve">" </w:instrText>
            </w:r>
            <w:r w:rsidRPr="009339F6">
              <w:rPr>
                <w:rFonts w:ascii="Garamond" w:hAnsi="Garamond"/>
                <w:b/>
                <w:bCs/>
                <w:sz w:val="20"/>
                <w:szCs w:val="20"/>
                <w:lang w:val="fr-FR"/>
              </w:rPr>
              <w:fldChar w:fldCharType="separate"/>
            </w:r>
            <w:r w:rsidRPr="009339F6">
              <w:rPr>
                <w:rStyle w:val="Hyperlink"/>
                <w:rFonts w:ascii="Garamond" w:hAnsi="Garamond"/>
                <w:b/>
                <w:bCs/>
                <w:color w:val="auto"/>
                <w:sz w:val="20"/>
                <w:szCs w:val="20"/>
                <w:u w:val="none"/>
                <w:lang w:val="fr-FR"/>
              </w:rPr>
              <w:t>FI</w:t>
            </w:r>
            <w:r w:rsidRPr="009339F6">
              <w:rPr>
                <w:rStyle w:val="Hyperlink"/>
                <w:rFonts w:ascii="Garamond" w:hAnsi="Garamond"/>
                <w:color w:val="auto"/>
                <w:sz w:val="20"/>
                <w:szCs w:val="20"/>
                <w:u w:val="none"/>
                <w:lang w:val="fr-FR"/>
              </w:rPr>
              <w:t xml:space="preserve"> Techniques de Communication 120   </w:t>
            </w:r>
            <w:r w:rsidRPr="009339F6">
              <w:rPr>
                <w:rFonts w:ascii="Garamond" w:hAnsi="Garamond"/>
                <w:b/>
                <w:bCs/>
                <w:sz w:val="20"/>
                <w:szCs w:val="20"/>
                <w:lang w:val="fr-FR"/>
              </w:rPr>
              <w:fldChar w:fldCharType="end"/>
            </w:r>
            <w:r w:rsidRPr="009339F6">
              <w:rPr>
                <w:rFonts w:ascii="Garamond" w:hAnsi="Garamond"/>
                <w:sz w:val="20"/>
                <w:szCs w:val="20"/>
                <w:lang w:val="fr-FR"/>
              </w:rPr>
              <w:t xml:space="preserve"> </w:t>
            </w:r>
            <w:bookmarkEnd w:id="73"/>
          </w:p>
        </w:tc>
        <w:tc>
          <w:tcPr>
            <w:tcW w:w="450" w:type="dxa"/>
            <w:tcBorders>
              <w:bottom w:val="single" w:sz="4" w:space="0" w:color="auto"/>
            </w:tcBorders>
            <w:shd w:val="clear" w:color="auto" w:fill="auto"/>
          </w:tcPr>
          <w:p w14:paraId="542CDB75"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CAB3CEF" w14:textId="770462EC" w:rsidR="00CE1F25" w:rsidRDefault="00A856CA" w:rsidP="00A10569">
            <w:pPr>
              <w:jc w:val="center"/>
              <w:rPr>
                <w:rFonts w:ascii="Garamond" w:hAnsi="Garamond"/>
                <w:sz w:val="20"/>
                <w:szCs w:val="20"/>
              </w:rPr>
            </w:pPr>
            <w:hyperlink r:id="rId50" w:history="1">
              <w:r w:rsidR="000E421D" w:rsidRPr="00625B6B">
                <w:rPr>
                  <w:rStyle w:val="Hyperlink"/>
                  <w:rFonts w:ascii="Garamond" w:hAnsi="Garamond"/>
                  <w:sz w:val="20"/>
                  <w:szCs w:val="20"/>
                </w:rPr>
                <w:t>v</w:t>
              </w:r>
              <w:r w:rsidR="00090B95" w:rsidRPr="00625B6B">
                <w:rPr>
                  <w:rStyle w:val="Hyperlink"/>
                  <w:rFonts w:ascii="Garamond" w:hAnsi="Garamond"/>
                  <w:sz w:val="20"/>
                  <w:szCs w:val="20"/>
                </w:rPr>
                <w:t>ideo</w:t>
              </w:r>
            </w:hyperlink>
          </w:p>
        </w:tc>
      </w:tr>
      <w:tr w:rsidR="00CE1F25" w:rsidRPr="00614EF6" w14:paraId="40B8DFF3" w14:textId="6BE7A6A2" w:rsidTr="00CE1F25">
        <w:tc>
          <w:tcPr>
            <w:tcW w:w="265" w:type="dxa"/>
            <w:tcBorders>
              <w:bottom w:val="single" w:sz="4" w:space="0" w:color="auto"/>
            </w:tcBorders>
            <w:shd w:val="clear" w:color="auto" w:fill="D9D9D9" w:themeFill="background1" w:themeFillShade="D9"/>
          </w:tcPr>
          <w:p w14:paraId="114BD202" w14:textId="77777777" w:rsidR="00CE1F25" w:rsidRPr="00614EF6" w:rsidRDefault="00CE1F25" w:rsidP="00A10569">
            <w:pPr>
              <w:rPr>
                <w:rFonts w:ascii="Garamond" w:hAnsi="Garamond"/>
                <w:sz w:val="20"/>
                <w:szCs w:val="20"/>
              </w:rPr>
            </w:pPr>
          </w:p>
        </w:tc>
        <w:bookmarkStart w:id="74" w:name="Forsci"/>
        <w:tc>
          <w:tcPr>
            <w:tcW w:w="4410" w:type="dxa"/>
            <w:tcBorders>
              <w:bottom w:val="single" w:sz="4" w:space="0" w:color="auto"/>
            </w:tcBorders>
            <w:shd w:val="clear" w:color="auto" w:fill="D9D9D9" w:themeFill="background1" w:themeFillShade="D9"/>
          </w:tcPr>
          <w:p w14:paraId="148D1E7E" w14:textId="60EF84BC" w:rsidR="00CE1F25" w:rsidRPr="009339F6" w:rsidRDefault="00CE1F25" w:rsidP="0001362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5FC415B5" w14:textId="77777777" w:rsidR="00CE1F25" w:rsidRPr="009339F6" w:rsidRDefault="00CE1F25" w:rsidP="0001362E">
            <w:pPr>
              <w:jc w:val="both"/>
              <w:rPr>
                <w:rFonts w:ascii="Arial" w:hAnsi="Arial" w:cs="Arial"/>
              </w:rPr>
            </w:pPr>
          </w:p>
          <w:p w14:paraId="04D787D7" w14:textId="77777777" w:rsidR="00CE1F25" w:rsidRPr="009339F6" w:rsidRDefault="00CE1F25" w:rsidP="0001362E">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24C441D0" w14:textId="5B830232"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74"/>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81D8D0D"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30F094C1" w14:textId="2F94AF93" w:rsidR="00CE1F25" w:rsidRDefault="00A856CA" w:rsidP="00A10569">
            <w:pPr>
              <w:jc w:val="center"/>
              <w:rPr>
                <w:rFonts w:ascii="Garamond" w:hAnsi="Garamond"/>
                <w:sz w:val="20"/>
                <w:szCs w:val="20"/>
              </w:rPr>
            </w:pPr>
            <w:hyperlink r:id="rId51" w:history="1">
              <w:r w:rsidR="000E421D" w:rsidRPr="00482D3B">
                <w:rPr>
                  <w:rStyle w:val="Hyperlink"/>
                  <w:rFonts w:ascii="Garamond" w:hAnsi="Garamond"/>
                  <w:sz w:val="20"/>
                  <w:szCs w:val="20"/>
                </w:rPr>
                <w:t>video</w:t>
              </w:r>
            </w:hyperlink>
          </w:p>
        </w:tc>
      </w:tr>
      <w:tr w:rsidR="00CE1F25" w:rsidRPr="00614EF6" w14:paraId="6338762C" w14:textId="22F23DF5" w:rsidTr="00CE1F25">
        <w:tc>
          <w:tcPr>
            <w:tcW w:w="265" w:type="dxa"/>
            <w:tcBorders>
              <w:bottom w:val="single" w:sz="4" w:space="0" w:color="auto"/>
            </w:tcBorders>
            <w:shd w:val="clear" w:color="auto" w:fill="auto"/>
          </w:tcPr>
          <w:p w14:paraId="0F7437E9" w14:textId="77777777" w:rsidR="00CE1F25" w:rsidRPr="00614EF6" w:rsidRDefault="00CE1F25" w:rsidP="00A10569">
            <w:pPr>
              <w:rPr>
                <w:rFonts w:ascii="Garamond" w:hAnsi="Garamond"/>
                <w:sz w:val="20"/>
                <w:szCs w:val="20"/>
              </w:rPr>
            </w:pPr>
          </w:p>
        </w:tc>
        <w:bookmarkStart w:id="75" w:name="humant"/>
        <w:tc>
          <w:tcPr>
            <w:tcW w:w="4410" w:type="dxa"/>
            <w:tcBorders>
              <w:bottom w:val="single" w:sz="4" w:space="0" w:color="auto"/>
            </w:tcBorders>
            <w:shd w:val="clear" w:color="auto" w:fill="auto"/>
          </w:tcPr>
          <w:p w14:paraId="1CDB26D0" w14:textId="1358982E" w:rsidR="00CE1F25" w:rsidRPr="009339F6" w:rsidRDefault="00CE1F25" w:rsidP="0021443D">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48D2EB03" w14:textId="77777777" w:rsidR="00CE1F25" w:rsidRPr="009339F6" w:rsidRDefault="00CE1F25" w:rsidP="0021443D">
            <w:pPr>
              <w:keepNext/>
              <w:jc w:val="both"/>
              <w:outlineLvl w:val="0"/>
              <w:rPr>
                <w:rFonts w:ascii="Arial" w:hAnsi="Arial" w:cs="Arial"/>
                <w:snapToGrid w:val="0"/>
              </w:rPr>
            </w:pPr>
          </w:p>
          <w:p w14:paraId="1E6CBA9A" w14:textId="77777777" w:rsidR="00CE1F25" w:rsidRPr="009339F6" w:rsidRDefault="00CE1F25" w:rsidP="0021443D">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789195D2" w14:textId="4C3F72E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75"/>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D91A1"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423F93DB" w14:textId="7C7B5E77" w:rsidR="00CE1F25" w:rsidRDefault="00A856CA" w:rsidP="00A10569">
            <w:pPr>
              <w:jc w:val="center"/>
              <w:rPr>
                <w:rFonts w:ascii="Garamond" w:hAnsi="Garamond"/>
                <w:sz w:val="20"/>
                <w:szCs w:val="20"/>
              </w:rPr>
            </w:pPr>
            <w:hyperlink r:id="rId52" w:history="1">
              <w:r w:rsidR="000E421D" w:rsidRPr="00482D3B">
                <w:rPr>
                  <w:rStyle w:val="Hyperlink"/>
                  <w:rFonts w:ascii="Garamond" w:hAnsi="Garamond"/>
                  <w:sz w:val="20"/>
                  <w:szCs w:val="20"/>
                </w:rPr>
                <w:t>video</w:t>
              </w:r>
            </w:hyperlink>
          </w:p>
        </w:tc>
      </w:tr>
      <w:tr w:rsidR="00CE1F25" w:rsidRPr="00614EF6" w14:paraId="653FD436" w14:textId="2F81C605" w:rsidTr="00CE1F25">
        <w:trPr>
          <w:trHeight w:val="242"/>
        </w:trPr>
        <w:tc>
          <w:tcPr>
            <w:tcW w:w="265" w:type="dxa"/>
            <w:tcBorders>
              <w:bottom w:val="single" w:sz="4" w:space="0" w:color="auto"/>
            </w:tcBorders>
            <w:shd w:val="clear" w:color="auto" w:fill="D9D9D9" w:themeFill="background1" w:themeFillShade="D9"/>
          </w:tcPr>
          <w:p w14:paraId="081A6807" w14:textId="77777777" w:rsidR="00CE1F25" w:rsidRPr="00614EF6" w:rsidRDefault="00CE1F25" w:rsidP="00A10569">
            <w:pPr>
              <w:rPr>
                <w:rFonts w:ascii="Garamond" w:hAnsi="Garamond"/>
                <w:sz w:val="20"/>
                <w:szCs w:val="20"/>
              </w:rPr>
            </w:pPr>
          </w:p>
        </w:tc>
        <w:bookmarkStart w:id="76" w:name="leadership"/>
        <w:tc>
          <w:tcPr>
            <w:tcW w:w="4410" w:type="dxa"/>
            <w:tcBorders>
              <w:bottom w:val="single" w:sz="4" w:space="0" w:color="auto"/>
            </w:tcBorders>
            <w:shd w:val="clear" w:color="auto" w:fill="D9D9D9" w:themeFill="background1" w:themeFillShade="D9"/>
          </w:tcPr>
          <w:p w14:paraId="2856E67B" w14:textId="1DDCA078" w:rsidR="00CE1F25" w:rsidRPr="009339F6" w:rsidRDefault="00CE1F25" w:rsidP="00AB6EC3">
            <w:pPr>
              <w:keepNext/>
              <w:jc w:val="both"/>
              <w:outlineLvl w:val="0"/>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"leadership" \o "</w:instrText>
            </w:r>
            <w:r w:rsidRPr="009339F6">
              <w:rPr>
                <w:rFonts w:ascii="Arial" w:hAnsi="Arial" w:cs="Arial"/>
                <w:b/>
                <w:snapToGrid w:val="0"/>
              </w:rPr>
              <w:instrText xml:space="preserve"> Leadership 120</w:instrText>
            </w:r>
            <w:r w:rsidRPr="009339F6">
              <w:rPr>
                <w:rFonts w:ascii="Arial" w:hAnsi="Arial" w:cs="Arial"/>
                <w:bCs/>
                <w:snapToGrid w:val="0"/>
              </w:rPr>
              <w:tab/>
            </w:r>
            <w:r w:rsidRPr="009339F6">
              <w:rPr>
                <w:rFonts w:ascii="Arial" w:hAnsi="Arial" w:cs="Arial"/>
                <w:bCs/>
                <w:snapToGrid w:val="0"/>
              </w:rPr>
              <w:tab/>
            </w:r>
            <w:r w:rsidRPr="009339F6">
              <w:rPr>
                <w:rFonts w:ascii="Arial" w:hAnsi="Arial" w:cs="Arial"/>
                <w:bCs/>
                <w:snapToGrid w:val="0"/>
              </w:rPr>
              <w:tab/>
              <w:instrText xml:space="preserve">        </w:instrText>
            </w:r>
            <w:r w:rsidRPr="009339F6">
              <w:rPr>
                <w:rFonts w:ascii="Arial" w:hAnsi="Arial" w:cs="Arial"/>
                <w:b/>
                <w:snapToGrid w:val="0"/>
              </w:rPr>
              <w:instrText xml:space="preserve">                                </w:instrText>
            </w:r>
            <w:r w:rsidRPr="009339F6">
              <w:rPr>
                <w:rFonts w:ascii="Arial" w:hAnsi="Arial" w:cs="Arial"/>
                <w:snapToGrid w:val="0"/>
              </w:rPr>
              <w:instrText xml:space="preserve">                       (Contact: Humanities SPR)</w:instrText>
            </w:r>
          </w:p>
          <w:p w14:paraId="3404E89F" w14:textId="77777777" w:rsidR="00CE1F25" w:rsidRPr="009339F6" w:rsidRDefault="00CE1F25" w:rsidP="00AB6EC3">
            <w:pPr>
              <w:keepNext/>
              <w:jc w:val="both"/>
              <w:outlineLvl w:val="0"/>
              <w:rPr>
                <w:rFonts w:ascii="Arial" w:hAnsi="Arial" w:cs="Arial"/>
                <w:snapToGrid w:val="0"/>
              </w:rPr>
            </w:pPr>
          </w:p>
          <w:p w14:paraId="28D4C6F0" w14:textId="77777777" w:rsidR="00CE1F25" w:rsidRPr="009339F6" w:rsidRDefault="00CE1F25" w:rsidP="00AB6EC3">
            <w:pPr>
              <w:shd w:val="clear" w:color="auto" w:fill="FFFFFF"/>
              <w:jc w:val="both"/>
              <w:outlineLvl w:val="0"/>
              <w:rPr>
                <w:b/>
                <w:bCs/>
                <w:kern w:val="36"/>
              </w:rPr>
            </w:pPr>
            <w:r w:rsidRPr="009339F6">
              <w:rPr>
                <w:rFonts w:ascii="Arial" w:hAnsi="Arial" w:cs="Arial"/>
                <w:kern w:val="36"/>
              </w:rPr>
              <w:instrText>This is an elective course intended for students who desire to improve their leadership skills.  The course is designed to enhance students’ abilities to lead proactive and productive lives by reinforcing principles of teamwork, citizenship and leadership.  Leadership 120 is both a theoretical and practical course.  The practical component will involve planning, organizing and facilitating our annual Relay for Life school-wide event and completing volunteer hours at various organizations.  No prerequisite is required but an application with teacher recommendations is necessary. </w:instrText>
            </w:r>
          </w:p>
          <w:p w14:paraId="7815998D" w14:textId="05E0BF41"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Leadership 120</w:t>
            </w:r>
            <w:r w:rsidRPr="009339F6">
              <w:rPr>
                <w:rFonts w:ascii="Garamond" w:hAnsi="Garamond"/>
                <w:sz w:val="20"/>
                <w:szCs w:val="20"/>
              </w:rPr>
              <w:fldChar w:fldCharType="end"/>
            </w:r>
            <w:r w:rsidRPr="009339F6">
              <w:rPr>
                <w:rFonts w:ascii="Garamond" w:hAnsi="Garamond"/>
                <w:sz w:val="20"/>
                <w:szCs w:val="20"/>
              </w:rPr>
              <w:t xml:space="preserve"> </w:t>
            </w:r>
            <w:bookmarkEnd w:id="76"/>
          </w:p>
        </w:tc>
        <w:tc>
          <w:tcPr>
            <w:tcW w:w="450" w:type="dxa"/>
            <w:shd w:val="clear" w:color="auto" w:fill="D9D9D9" w:themeFill="background1" w:themeFillShade="D9"/>
          </w:tcPr>
          <w:p w14:paraId="6FB09B39"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209667F7" w14:textId="1328AAFA" w:rsidR="00CE1F25" w:rsidRPr="00614EF6" w:rsidRDefault="00A856CA" w:rsidP="00A10569">
            <w:pPr>
              <w:jc w:val="center"/>
              <w:rPr>
                <w:rFonts w:ascii="Garamond" w:hAnsi="Garamond"/>
                <w:sz w:val="20"/>
                <w:szCs w:val="20"/>
              </w:rPr>
            </w:pPr>
            <w:hyperlink r:id="rId53" w:history="1">
              <w:r w:rsidR="000D2646" w:rsidRPr="00482D3B">
                <w:rPr>
                  <w:rStyle w:val="Hyperlink"/>
                  <w:rFonts w:ascii="Garamond" w:hAnsi="Garamond"/>
                  <w:sz w:val="20"/>
                  <w:szCs w:val="20"/>
                </w:rPr>
                <w:t>video</w:t>
              </w:r>
            </w:hyperlink>
          </w:p>
        </w:tc>
      </w:tr>
      <w:tr w:rsidR="00CE1F25" w:rsidRPr="00614EF6" w14:paraId="0F4E5515" w14:textId="4F789C1C" w:rsidTr="00CE1F25">
        <w:tc>
          <w:tcPr>
            <w:tcW w:w="265" w:type="dxa"/>
            <w:shd w:val="clear" w:color="auto" w:fill="auto"/>
          </w:tcPr>
          <w:p w14:paraId="5CBD1B38" w14:textId="77777777" w:rsidR="00CE1F25" w:rsidRPr="00614EF6" w:rsidRDefault="00CE1F25" w:rsidP="00A10569">
            <w:pPr>
              <w:rPr>
                <w:rFonts w:ascii="Garamond" w:hAnsi="Garamond"/>
                <w:sz w:val="20"/>
                <w:szCs w:val="20"/>
              </w:rPr>
            </w:pPr>
          </w:p>
        </w:tc>
        <w:bookmarkStart w:id="77" w:name="mandarin"/>
        <w:tc>
          <w:tcPr>
            <w:tcW w:w="4410" w:type="dxa"/>
            <w:shd w:val="clear" w:color="auto" w:fill="auto"/>
          </w:tcPr>
          <w:p w14:paraId="46E5B899" w14:textId="3B99DFE5" w:rsidR="002F7818" w:rsidRPr="002F7818" w:rsidRDefault="003D3640" w:rsidP="002F7818">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002F7818" w:rsidRPr="002F7818">
              <w:rPr>
                <w:b/>
                <w:bCs/>
                <w:sz w:val="18"/>
                <w:szCs w:val="18"/>
              </w:rPr>
              <w:instrText>Mandarin 120 (Local Option) </w:instrText>
            </w:r>
          </w:p>
          <w:p w14:paraId="192F19E1" w14:textId="77777777" w:rsidR="002F7818" w:rsidRPr="002F7818" w:rsidRDefault="002F7818" w:rsidP="002F7818"/>
          <w:p w14:paraId="75E78D83" w14:textId="77777777" w:rsidR="002F7818" w:rsidRPr="002F7818" w:rsidRDefault="002F7818" w:rsidP="002F7818">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DCA19FE" w14:textId="4F2CD9D1" w:rsidR="00CE1F25" w:rsidRPr="009339F6" w:rsidRDefault="003D3640" w:rsidP="00A10569">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00CE1F25" w:rsidRPr="002F7818">
              <w:rPr>
                <w:rStyle w:val="Hyperlink"/>
                <w:rFonts w:ascii="Garamond" w:hAnsi="Garamond"/>
                <w:color w:val="auto"/>
                <w:sz w:val="20"/>
                <w:szCs w:val="20"/>
                <w:u w:val="none"/>
              </w:rPr>
              <w:t>Mandarin 120 (Chinese Language)</w:t>
            </w:r>
            <w:bookmarkEnd w:id="77"/>
            <w:r w:rsidRPr="002F7818">
              <w:rPr>
                <w:rFonts w:ascii="Garamond" w:hAnsi="Garamond"/>
                <w:sz w:val="20"/>
                <w:szCs w:val="20"/>
              </w:rPr>
              <w:fldChar w:fldCharType="end"/>
            </w:r>
          </w:p>
        </w:tc>
        <w:tc>
          <w:tcPr>
            <w:tcW w:w="450" w:type="dxa"/>
            <w:shd w:val="clear" w:color="auto" w:fill="auto"/>
          </w:tcPr>
          <w:p w14:paraId="2D541FA2"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Pr>
          <w:p w14:paraId="6109C9C4" w14:textId="77777777" w:rsidR="00CE1F25" w:rsidRDefault="00CE1F25" w:rsidP="00A10569">
            <w:pPr>
              <w:jc w:val="center"/>
              <w:rPr>
                <w:rFonts w:ascii="Garamond" w:hAnsi="Garamond"/>
                <w:sz w:val="20"/>
                <w:szCs w:val="20"/>
              </w:rPr>
            </w:pPr>
          </w:p>
        </w:tc>
      </w:tr>
      <w:tr w:rsidR="00CE1F25" w:rsidRPr="00614EF6" w14:paraId="038BDC40" w14:textId="2F3F6BB7" w:rsidTr="00CE1F25">
        <w:tc>
          <w:tcPr>
            <w:tcW w:w="265" w:type="dxa"/>
            <w:tcBorders>
              <w:bottom w:val="single" w:sz="4" w:space="0" w:color="auto"/>
            </w:tcBorders>
            <w:shd w:val="clear" w:color="auto" w:fill="D9D9D9" w:themeFill="background1" w:themeFillShade="D9"/>
          </w:tcPr>
          <w:p w14:paraId="4B22C831" w14:textId="77777777" w:rsidR="00CE1F25" w:rsidRPr="00614EF6" w:rsidRDefault="00CE1F25" w:rsidP="00A10569">
            <w:pPr>
              <w:rPr>
                <w:rFonts w:ascii="Garamond" w:hAnsi="Garamond"/>
                <w:sz w:val="20"/>
                <w:szCs w:val="20"/>
              </w:rPr>
            </w:pPr>
          </w:p>
        </w:tc>
        <w:bookmarkStart w:id="78" w:name="marinebio"/>
        <w:tc>
          <w:tcPr>
            <w:tcW w:w="4410" w:type="dxa"/>
            <w:tcBorders>
              <w:bottom w:val="single" w:sz="4" w:space="0" w:color="auto"/>
            </w:tcBorders>
            <w:shd w:val="clear" w:color="auto" w:fill="D9D9D9" w:themeFill="background1" w:themeFillShade="D9"/>
          </w:tcPr>
          <w:p w14:paraId="0E470EB7" w14:textId="463103F5" w:rsidR="00CE1F25" w:rsidRPr="009339F6" w:rsidRDefault="00CE1F25" w:rsidP="00AF3C44">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6171A093" w14:textId="77777777" w:rsidR="00CE1F25" w:rsidRPr="009339F6" w:rsidRDefault="00CE1F25" w:rsidP="00AF3C44">
            <w:pPr>
              <w:jc w:val="both"/>
              <w:rPr>
                <w:rFonts w:ascii="Arial" w:hAnsi="Arial" w:cs="Arial"/>
              </w:rPr>
            </w:pPr>
          </w:p>
          <w:p w14:paraId="570C3BA6" w14:textId="77777777" w:rsidR="00CE1F25" w:rsidRPr="009339F6" w:rsidRDefault="00CE1F25" w:rsidP="00AF3C44">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1066D72C" w14:textId="0B593FDA"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78"/>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54595E84"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F14209A" w14:textId="281558ED" w:rsidR="00CE1F25" w:rsidRDefault="00A856CA" w:rsidP="00A10569">
            <w:pPr>
              <w:jc w:val="center"/>
              <w:rPr>
                <w:rFonts w:ascii="Garamond" w:hAnsi="Garamond"/>
                <w:sz w:val="20"/>
                <w:szCs w:val="20"/>
              </w:rPr>
            </w:pPr>
            <w:hyperlink r:id="rId54" w:history="1">
              <w:r w:rsidR="000E421D" w:rsidRPr="00482D3B">
                <w:rPr>
                  <w:rStyle w:val="Hyperlink"/>
                  <w:rFonts w:ascii="Garamond" w:hAnsi="Garamond"/>
                  <w:sz w:val="20"/>
                  <w:szCs w:val="20"/>
                </w:rPr>
                <w:t>video</w:t>
              </w:r>
            </w:hyperlink>
          </w:p>
        </w:tc>
      </w:tr>
      <w:tr w:rsidR="00CE1F25" w:rsidRPr="00614EF6" w14:paraId="3B3AC43D" w14:textId="4988496D" w:rsidTr="00CE1F25">
        <w:tc>
          <w:tcPr>
            <w:tcW w:w="265" w:type="dxa"/>
            <w:shd w:val="clear" w:color="auto" w:fill="auto"/>
          </w:tcPr>
          <w:p w14:paraId="278D451D" w14:textId="77777777" w:rsidR="00CE1F25" w:rsidRPr="00EE79E2" w:rsidRDefault="00CE1F25" w:rsidP="00A10569">
            <w:pPr>
              <w:rPr>
                <w:rFonts w:ascii="Garamond" w:hAnsi="Garamond"/>
                <w:sz w:val="20"/>
                <w:szCs w:val="20"/>
              </w:rPr>
            </w:pPr>
          </w:p>
        </w:tc>
        <w:bookmarkStart w:id="79" w:name="photo"/>
        <w:tc>
          <w:tcPr>
            <w:tcW w:w="4410" w:type="dxa"/>
            <w:shd w:val="clear" w:color="auto" w:fill="auto"/>
          </w:tcPr>
          <w:p w14:paraId="182DBD91" w14:textId="519F8228" w:rsidR="00CE1F25" w:rsidRPr="009339F6" w:rsidRDefault="00CE1F25" w:rsidP="008F5E43">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6F5118F6" w14:textId="77777777" w:rsidR="00CE1F25" w:rsidRPr="009339F6" w:rsidRDefault="00CE1F25" w:rsidP="008F5E43">
            <w:pPr>
              <w:rPr>
                <w:rFonts w:ascii="Arial" w:hAnsi="Arial" w:cs="Arial"/>
              </w:rPr>
            </w:pPr>
          </w:p>
          <w:p w14:paraId="71A13669" w14:textId="2DCE2A2F" w:rsidR="00CE1F25" w:rsidRPr="009339F6" w:rsidRDefault="00CE1F25" w:rsidP="008F5E43">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79"/>
            <w:r w:rsidRPr="009339F6">
              <w:rPr>
                <w:rFonts w:ascii="Garamond" w:hAnsi="Garamond"/>
                <w:sz w:val="20"/>
                <w:szCs w:val="20"/>
              </w:rPr>
              <w:fldChar w:fldCharType="end"/>
            </w:r>
          </w:p>
        </w:tc>
        <w:tc>
          <w:tcPr>
            <w:tcW w:w="450" w:type="dxa"/>
            <w:shd w:val="clear" w:color="auto" w:fill="auto"/>
          </w:tcPr>
          <w:p w14:paraId="50B141EB"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Pr>
          <w:p w14:paraId="0C75C47A" w14:textId="3FDB2620" w:rsidR="00CE1F25" w:rsidRPr="00614EF6" w:rsidRDefault="00A856CA" w:rsidP="00A10569">
            <w:pPr>
              <w:jc w:val="center"/>
              <w:rPr>
                <w:rFonts w:ascii="Garamond" w:hAnsi="Garamond"/>
                <w:sz w:val="20"/>
                <w:szCs w:val="20"/>
              </w:rPr>
            </w:pPr>
            <w:hyperlink r:id="rId55" w:history="1">
              <w:r w:rsidR="000E421D" w:rsidRPr="00482D3B">
                <w:rPr>
                  <w:rStyle w:val="Hyperlink"/>
                  <w:rFonts w:ascii="Garamond" w:hAnsi="Garamond"/>
                  <w:sz w:val="20"/>
                  <w:szCs w:val="20"/>
                </w:rPr>
                <w:t>video</w:t>
              </w:r>
            </w:hyperlink>
          </w:p>
        </w:tc>
      </w:tr>
      <w:tr w:rsidR="00CE1F25" w:rsidRPr="00614EF6" w14:paraId="25CB9945" w14:textId="438C4D2E" w:rsidTr="00CE1F25">
        <w:tc>
          <w:tcPr>
            <w:tcW w:w="265" w:type="dxa"/>
            <w:shd w:val="clear" w:color="auto" w:fill="D9D9D9" w:themeFill="background1" w:themeFillShade="D9"/>
          </w:tcPr>
          <w:p w14:paraId="58873944" w14:textId="77777777" w:rsidR="00CE1F25" w:rsidRPr="00614EF6" w:rsidRDefault="00CE1F25" w:rsidP="00A10569">
            <w:pPr>
              <w:rPr>
                <w:rFonts w:ascii="Garamond" w:hAnsi="Garamond"/>
                <w:sz w:val="20"/>
                <w:szCs w:val="20"/>
              </w:rPr>
            </w:pPr>
          </w:p>
        </w:tc>
        <w:bookmarkStart w:id="80" w:name="popmusic"/>
        <w:tc>
          <w:tcPr>
            <w:tcW w:w="4410" w:type="dxa"/>
            <w:shd w:val="clear" w:color="auto" w:fill="D9D9D9" w:themeFill="background1" w:themeFillShade="D9"/>
          </w:tcPr>
          <w:p w14:paraId="34D233AE" w14:textId="4C2BBDC5" w:rsidR="00CE1F25" w:rsidRPr="009339F6" w:rsidRDefault="00CE1F25" w:rsidP="002234F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451BFD04" w14:textId="77777777" w:rsidR="00CE1F25" w:rsidRPr="009339F6" w:rsidRDefault="00CE1F25" w:rsidP="002234F6">
            <w:pPr>
              <w:jc w:val="both"/>
              <w:rPr>
                <w:rFonts w:ascii="Arial" w:hAnsi="Arial" w:cs="Arial"/>
              </w:rPr>
            </w:pPr>
          </w:p>
          <w:p w14:paraId="7F15692F" w14:textId="77777777" w:rsidR="00CE1F25" w:rsidRPr="009339F6" w:rsidRDefault="00CE1F25" w:rsidP="002234F6">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56ACCF20" w14:textId="73711B2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80"/>
            <w:r w:rsidRPr="009339F6">
              <w:rPr>
                <w:rFonts w:ascii="Garamond" w:hAnsi="Garamond"/>
                <w:sz w:val="20"/>
                <w:szCs w:val="20"/>
              </w:rPr>
              <w:fldChar w:fldCharType="end"/>
            </w:r>
          </w:p>
        </w:tc>
        <w:tc>
          <w:tcPr>
            <w:tcW w:w="450" w:type="dxa"/>
            <w:shd w:val="clear" w:color="auto" w:fill="D9D9D9" w:themeFill="background1" w:themeFillShade="D9"/>
          </w:tcPr>
          <w:p w14:paraId="3E92EE45"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7879B71A" w14:textId="1F76D13E" w:rsidR="00CE1F25" w:rsidRPr="00614EF6" w:rsidRDefault="00A856CA" w:rsidP="00A10569">
            <w:pPr>
              <w:jc w:val="center"/>
              <w:rPr>
                <w:rFonts w:ascii="Garamond" w:hAnsi="Garamond"/>
                <w:sz w:val="20"/>
                <w:szCs w:val="20"/>
              </w:rPr>
            </w:pPr>
            <w:hyperlink r:id="rId56" w:history="1">
              <w:r w:rsidR="000E421D" w:rsidRPr="00482D3B">
                <w:rPr>
                  <w:rStyle w:val="Hyperlink"/>
                  <w:rFonts w:ascii="Garamond" w:hAnsi="Garamond"/>
                  <w:sz w:val="20"/>
                  <w:szCs w:val="20"/>
                </w:rPr>
                <w:t>video</w:t>
              </w:r>
            </w:hyperlink>
          </w:p>
        </w:tc>
      </w:tr>
      <w:tr w:rsidR="00CE1F25" w:rsidRPr="00614EF6" w14:paraId="4665CCF2" w14:textId="57D4F484"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0EC3BB7E" w14:textId="77777777" w:rsidR="00CE1F25" w:rsidRPr="00EE79E2" w:rsidRDefault="00CE1F25" w:rsidP="00A10569">
            <w:pPr>
              <w:rPr>
                <w:rFonts w:ascii="Garamond" w:hAnsi="Garamond"/>
                <w:sz w:val="20"/>
                <w:szCs w:val="20"/>
              </w:rPr>
            </w:pPr>
          </w:p>
        </w:tc>
        <w:bookmarkStart w:id="81" w:name="psych"/>
        <w:tc>
          <w:tcPr>
            <w:tcW w:w="4410" w:type="dxa"/>
            <w:tcBorders>
              <w:top w:val="single" w:sz="4" w:space="0" w:color="auto"/>
              <w:left w:val="single" w:sz="4" w:space="0" w:color="auto"/>
              <w:bottom w:val="single" w:sz="4" w:space="0" w:color="auto"/>
              <w:right w:val="single" w:sz="4" w:space="0" w:color="auto"/>
            </w:tcBorders>
            <w:shd w:val="clear" w:color="auto" w:fill="auto"/>
          </w:tcPr>
          <w:p w14:paraId="7B87180B" w14:textId="6311BAC5" w:rsidR="00CE1F25" w:rsidRPr="009339F6" w:rsidRDefault="00CE1F25" w:rsidP="00820B9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3A37076F" w14:textId="77777777" w:rsidR="00CE1F25" w:rsidRPr="009339F6" w:rsidRDefault="00CE1F25" w:rsidP="00820B96">
            <w:pPr>
              <w:jc w:val="both"/>
              <w:rPr>
                <w:rFonts w:ascii="Arial" w:hAnsi="Arial" w:cs="Arial"/>
              </w:rPr>
            </w:pPr>
          </w:p>
          <w:p w14:paraId="08B267CB" w14:textId="77777777" w:rsidR="00CE1F25" w:rsidRPr="009339F6" w:rsidRDefault="00CE1F25" w:rsidP="00820B96">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05FC98EF" w14:textId="3F448BB9"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81"/>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683B93A"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1FB54FAF" w14:textId="1ED2AF65" w:rsidR="00CE1F25" w:rsidRPr="00614EF6" w:rsidRDefault="00A856CA" w:rsidP="00A10569">
            <w:pPr>
              <w:jc w:val="center"/>
              <w:rPr>
                <w:rFonts w:ascii="Garamond" w:hAnsi="Garamond"/>
                <w:sz w:val="20"/>
                <w:szCs w:val="20"/>
              </w:rPr>
            </w:pPr>
            <w:hyperlink r:id="rId57" w:history="1">
              <w:r w:rsidR="000E421D" w:rsidRPr="00482D3B">
                <w:rPr>
                  <w:rStyle w:val="Hyperlink"/>
                  <w:rFonts w:ascii="Garamond" w:hAnsi="Garamond"/>
                  <w:sz w:val="20"/>
                  <w:szCs w:val="20"/>
                </w:rPr>
                <w:t>video</w:t>
              </w:r>
            </w:hyperlink>
          </w:p>
        </w:tc>
      </w:tr>
      <w:tr w:rsidR="00CE1F25" w:rsidRPr="00614EF6" w14:paraId="548F1D20" w14:textId="50E88B54"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448D0" w14:textId="77777777" w:rsidR="00CE1F25" w:rsidRPr="00614EF6" w:rsidRDefault="00CE1F25" w:rsidP="00A10569">
            <w:pPr>
              <w:rPr>
                <w:rFonts w:ascii="Garamond" w:hAnsi="Garamond"/>
                <w:sz w:val="20"/>
                <w:szCs w:val="20"/>
              </w:rPr>
            </w:pPr>
          </w:p>
        </w:tc>
        <w:bookmarkStart w:id="82" w:name="writing12"/>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A38CA" w14:textId="2D83A78F" w:rsidR="00CE1F25" w:rsidRPr="009339F6" w:rsidRDefault="00CE1F25" w:rsidP="00A10569">
            <w:pPr>
              <w:rPr>
                <w:rFonts w:ascii="Garamond" w:hAnsi="Garamond"/>
                <w:sz w:val="20"/>
                <w:szCs w:val="20"/>
              </w:rPr>
            </w:pPr>
            <w:r w:rsidRPr="009339F6">
              <w:rPr>
                <w:rFonts w:ascii="Garamond" w:hAnsi="Garamond"/>
                <w:sz w:val="20"/>
                <w:szCs w:val="20"/>
              </w:rPr>
              <w:fldChar w:fldCharType="begin"/>
            </w:r>
            <w:r w:rsidR="00A856CA">
              <w:rPr>
                <w:rFonts w:ascii="Garamond" w:hAnsi="Garamond"/>
                <w:sz w:val="20"/>
                <w:szCs w:val="20"/>
              </w:rPr>
              <w:instrText>HYPERLINK "C:\\Users\\ashley.vautour\\Downloads\\–" \l "writing12" \o " Writing 120                                                                                                    (Contact: English SPR)</w:instrText>
            </w:r>
            <w:r w:rsidR="00A856CA">
              <w:rPr>
                <w:rFonts w:ascii="Garamond" w:hAnsi="Garamond"/>
                <w:sz w:val="20"/>
                <w:szCs w:val="20"/>
              </w:rPr>
              <w:cr/>
            </w:r>
            <w:r w:rsidR="00A856CA">
              <w:rPr>
                <w:rFonts w:ascii="Garamond" w:hAnsi="Garamond"/>
                <w:sz w:val="20"/>
                <w:szCs w:val="20"/>
              </w:rPr>
              <w:cr/>
              <w:instrText>Writing is 10% inspiration and 90% perspiration."</w:instrText>
            </w:r>
            <w:r w:rsidR="00A856CA"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82"/>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18670"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324" w14:textId="40E64103" w:rsidR="00CE1F25" w:rsidRDefault="00A856CA" w:rsidP="00A10569">
            <w:pPr>
              <w:jc w:val="center"/>
              <w:rPr>
                <w:rFonts w:ascii="Garamond" w:hAnsi="Garamond"/>
                <w:sz w:val="20"/>
                <w:szCs w:val="20"/>
              </w:rPr>
            </w:pPr>
            <w:hyperlink r:id="rId58" w:history="1">
              <w:r w:rsidR="000D2646" w:rsidRPr="002B7B39">
                <w:rPr>
                  <w:rStyle w:val="Hyperlink"/>
                  <w:rFonts w:ascii="Garamond" w:hAnsi="Garamond"/>
                  <w:sz w:val="20"/>
                  <w:szCs w:val="20"/>
                </w:rPr>
                <w:t>video</w:t>
              </w:r>
            </w:hyperlink>
          </w:p>
        </w:tc>
      </w:tr>
      <w:tr w:rsidR="00CE1F25" w:rsidRPr="00614EF6" w14:paraId="0C1A3EC9" w14:textId="00EDB5E9"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115D356F" w14:textId="77777777" w:rsidR="00CE1F25" w:rsidRPr="00614EF6" w:rsidRDefault="00CE1F25" w:rsidP="00A10569">
            <w:pPr>
              <w:rPr>
                <w:rFonts w:ascii="Garamond" w:hAnsi="Garamond"/>
                <w:sz w:val="20"/>
                <w:szCs w:val="20"/>
              </w:rPr>
            </w:pPr>
          </w:p>
        </w:tc>
        <w:bookmarkStart w:id="83" w:name="yoga"/>
        <w:tc>
          <w:tcPr>
            <w:tcW w:w="4410" w:type="dxa"/>
            <w:tcBorders>
              <w:top w:val="single" w:sz="4" w:space="0" w:color="auto"/>
              <w:left w:val="single" w:sz="4" w:space="0" w:color="auto"/>
              <w:bottom w:val="single" w:sz="4" w:space="0" w:color="auto"/>
              <w:right w:val="single" w:sz="4" w:space="0" w:color="auto"/>
            </w:tcBorders>
            <w:shd w:val="clear" w:color="auto" w:fill="auto"/>
          </w:tcPr>
          <w:p w14:paraId="249C7350" w14:textId="64368744" w:rsidR="00CE1F25" w:rsidRPr="009339F6" w:rsidRDefault="00CE1F25" w:rsidP="00646D89">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1AF01DF0" w14:textId="77777777" w:rsidR="00CE1F25" w:rsidRPr="009339F6" w:rsidRDefault="00CE1F25" w:rsidP="00646D89">
            <w:pPr>
              <w:jc w:val="both"/>
              <w:rPr>
                <w:rFonts w:ascii="Arial" w:hAnsi="Arial" w:cs="Arial"/>
              </w:rPr>
            </w:pPr>
          </w:p>
          <w:p w14:paraId="21007CDC" w14:textId="77777777" w:rsidR="00CE1F25" w:rsidRPr="009339F6" w:rsidRDefault="00CE1F25" w:rsidP="00646D89">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3FD7B0E0" w14:textId="2AC2D1A0"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83"/>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A95B2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3A686E68" w14:textId="78DFCC2B" w:rsidR="00CE1F25" w:rsidRDefault="00A856CA" w:rsidP="00A10569">
            <w:pPr>
              <w:jc w:val="center"/>
              <w:rPr>
                <w:rFonts w:ascii="Garamond" w:hAnsi="Garamond"/>
                <w:sz w:val="20"/>
                <w:szCs w:val="20"/>
              </w:rPr>
            </w:pPr>
            <w:hyperlink r:id="rId59" w:history="1">
              <w:r w:rsidR="000E421D" w:rsidRPr="00482D3B">
                <w:rPr>
                  <w:rStyle w:val="Hyperlink"/>
                  <w:rFonts w:ascii="Garamond" w:hAnsi="Garamond"/>
                  <w:sz w:val="20"/>
                  <w:szCs w:val="20"/>
                </w:rPr>
                <w:t>video</w:t>
              </w:r>
            </w:hyperlink>
          </w:p>
        </w:tc>
      </w:tr>
      <w:tr w:rsidR="00CE1F25" w:rsidRPr="00614EF6" w14:paraId="171D882B" w14:textId="019C04CA"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75C2A" w14:textId="77777777" w:rsidR="00CE1F25" w:rsidRPr="00614EF6" w:rsidRDefault="00CE1F25" w:rsidP="00A10569">
            <w:pPr>
              <w:rPr>
                <w:rFonts w:ascii="Garamond" w:hAnsi="Garamond"/>
                <w:sz w:val="20"/>
                <w:szCs w:val="20"/>
              </w:rPr>
            </w:pPr>
          </w:p>
        </w:tc>
        <w:bookmarkStart w:id="84" w:name="youngadult"/>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FB589" w14:textId="5383120A" w:rsidR="00CE1F25" w:rsidRPr="00123EA1" w:rsidRDefault="00CE1F25" w:rsidP="00A46562">
            <w:pPr>
              <w:spacing w:line="276" w:lineRule="auto"/>
              <w:rPr>
                <w:rStyle w:val="Hyperlink"/>
                <w:rFonts w:ascii="Garamond" w:hAnsi="Garamond"/>
                <w:color w:val="auto"/>
                <w:sz w:val="20"/>
                <w:szCs w:val="20"/>
                <w:u w:val="none"/>
              </w:rPr>
            </w:pPr>
            <w:r w:rsidRPr="00123EA1">
              <w:rPr>
                <w:rStyle w:val="Hyperlink"/>
                <w:color w:val="auto"/>
                <w:u w:val="none"/>
              </w:rPr>
              <w:fldChar w:fldCharType="begin"/>
            </w:r>
            <w:r w:rsidRPr="00123EA1">
              <w:rPr>
                <w:rStyle w:val="Hyperlink"/>
                <w:color w:val="auto"/>
                <w:u w:val="none"/>
              </w:rPr>
              <w:instrText xml:space="preserve"> HYPERLINK  \l "youngadult" \o "</w:instrText>
            </w:r>
            <w:bookmarkStart w:id="85" w:name="_Hlk34742223"/>
            <w:r w:rsidRPr="00123EA1">
              <w:rPr>
                <w:rStyle w:val="Hyperlink"/>
                <w:rFonts w:ascii="Garamond" w:hAnsi="Garamond"/>
                <w:color w:val="auto"/>
                <w:sz w:val="20"/>
                <w:szCs w:val="20"/>
                <w:u w:val="none"/>
              </w:rPr>
              <w:instrText xml:space="preserve"> Young Adult Literature 120                                                                              (Contact: English SPR)</w:instrText>
            </w:r>
          </w:p>
          <w:p w14:paraId="6657DEF9" w14:textId="77777777" w:rsidR="00CE1F25" w:rsidRPr="00123EA1" w:rsidRDefault="00CE1F25" w:rsidP="00A46562">
            <w:pPr>
              <w:spacing w:line="276" w:lineRule="auto"/>
              <w:rPr>
                <w:rStyle w:val="Hyperlink"/>
                <w:rFonts w:ascii="Garamond" w:hAnsi="Garamond"/>
                <w:color w:val="auto"/>
                <w:sz w:val="20"/>
                <w:szCs w:val="20"/>
                <w:u w:val="none"/>
              </w:rPr>
            </w:pPr>
          </w:p>
          <w:p w14:paraId="0F14058A" w14:textId="77777777" w:rsidR="00CE1F25" w:rsidRPr="00123EA1" w:rsidRDefault="00CE1F25" w:rsidP="00A46562">
            <w:pPr>
              <w:spacing w:line="276" w:lineRule="auto"/>
              <w:rPr>
                <w:rStyle w:val="Hyperlink"/>
                <w:rFonts w:ascii="Garamond" w:hAnsi="Garamond"/>
                <w:color w:val="auto"/>
                <w:sz w:val="20"/>
                <w:szCs w:val="20"/>
                <w:u w:val="none"/>
              </w:rPr>
            </w:pPr>
            <w:r w:rsidRPr="00123EA1">
              <w:rPr>
                <w:rStyle w:val="Hyperlink"/>
                <w:rFonts w:ascii="Garamond" w:hAnsi="Garamond"/>
                <w:color w:val="auto"/>
                <w:sz w:val="20"/>
                <w:szCs w:val="20"/>
                <w:u w:val="none"/>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85"/>
          <w:p w14:paraId="77C7AB78" w14:textId="0E253E87" w:rsidR="00CE1F25" w:rsidRPr="00123EA1" w:rsidRDefault="00CE1F25" w:rsidP="00C60310">
            <w:pPr>
              <w:rPr>
                <w:rStyle w:val="Hyperlink"/>
                <w:color w:val="auto"/>
                <w:u w:val="none"/>
              </w:rPr>
            </w:pPr>
            <w:r w:rsidRPr="00123EA1">
              <w:rPr>
                <w:rStyle w:val="Hyperlink"/>
                <w:color w:val="auto"/>
                <w:u w:val="none"/>
              </w:rPr>
              <w:instrText xml:space="preserve">" </w:instrText>
            </w:r>
            <w:r w:rsidRPr="00123EA1">
              <w:rPr>
                <w:rStyle w:val="Hyperlink"/>
                <w:color w:val="auto"/>
                <w:u w:val="none"/>
              </w:rPr>
              <w:fldChar w:fldCharType="separate"/>
            </w:r>
            <w:r w:rsidRPr="009339F6">
              <w:rPr>
                <w:rStyle w:val="Hyperlink"/>
                <w:rFonts w:ascii="Garamond" w:hAnsi="Garamond"/>
                <w:color w:val="auto"/>
                <w:sz w:val="20"/>
                <w:szCs w:val="20"/>
                <w:u w:val="none"/>
              </w:rPr>
              <w:t>Young Adult Literature 120</w:t>
            </w:r>
            <w:bookmarkEnd w:id="84"/>
            <w:r w:rsidRPr="00123EA1">
              <w:rPr>
                <w:rStyle w:val="Hyperlink"/>
                <w:color w:val="auto"/>
                <w:u w:val="none"/>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A103B"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0588D" w14:textId="2774D3CA" w:rsidR="00CE1F25" w:rsidRDefault="00A856CA" w:rsidP="00A10569">
            <w:pPr>
              <w:jc w:val="center"/>
              <w:rPr>
                <w:rFonts w:ascii="Garamond" w:hAnsi="Garamond"/>
                <w:sz w:val="20"/>
                <w:szCs w:val="20"/>
              </w:rPr>
            </w:pPr>
            <w:hyperlink r:id="rId60" w:history="1">
              <w:r w:rsidR="000D2646" w:rsidRPr="00482D3B">
                <w:rPr>
                  <w:rStyle w:val="Hyperlink"/>
                  <w:rFonts w:ascii="Garamond" w:hAnsi="Garamond"/>
                  <w:sz w:val="20"/>
                  <w:szCs w:val="20"/>
                </w:rPr>
                <w:t>video</w:t>
              </w:r>
            </w:hyperlink>
          </w:p>
        </w:tc>
      </w:tr>
      <w:tr w:rsidR="007C4B0D" w:rsidRPr="00614EF6" w14:paraId="6C2F5A9B" w14:textId="77777777" w:rsidTr="007C4B0D">
        <w:tc>
          <w:tcPr>
            <w:tcW w:w="265" w:type="dxa"/>
            <w:tcBorders>
              <w:top w:val="single" w:sz="4" w:space="0" w:color="auto"/>
              <w:left w:val="single" w:sz="4" w:space="0" w:color="auto"/>
              <w:bottom w:val="single" w:sz="4" w:space="0" w:color="auto"/>
              <w:right w:val="single" w:sz="4" w:space="0" w:color="auto"/>
            </w:tcBorders>
            <w:shd w:val="clear" w:color="auto" w:fill="auto"/>
          </w:tcPr>
          <w:p w14:paraId="2FB65953" w14:textId="77777777" w:rsidR="007C4B0D" w:rsidRPr="00614EF6" w:rsidRDefault="007C4B0D" w:rsidP="00A10569">
            <w:pPr>
              <w:rPr>
                <w:rFonts w:ascii="Garamond" w:hAnsi="Garamond"/>
                <w:sz w:val="20"/>
                <w:szCs w:val="20"/>
              </w:rPr>
            </w:pPr>
          </w:p>
        </w:tc>
        <w:bookmarkStart w:id="86" w:name="atp"/>
        <w:tc>
          <w:tcPr>
            <w:tcW w:w="4410" w:type="dxa"/>
            <w:tcBorders>
              <w:top w:val="single" w:sz="4" w:space="0" w:color="auto"/>
              <w:left w:val="single" w:sz="4" w:space="0" w:color="auto"/>
              <w:bottom w:val="single" w:sz="4" w:space="0" w:color="auto"/>
              <w:right w:val="single" w:sz="4" w:space="0" w:color="auto"/>
            </w:tcBorders>
            <w:shd w:val="clear" w:color="auto" w:fill="auto"/>
          </w:tcPr>
          <w:p w14:paraId="018D91BC" w14:textId="15FB4B06" w:rsidR="007C4B0D" w:rsidRPr="00123EA1" w:rsidRDefault="0026349C" w:rsidP="00A46562">
            <w:pPr>
              <w:spacing w:line="276" w:lineRule="auto"/>
              <w:rPr>
                <w:rStyle w:val="Hyperlink"/>
                <w:color w:val="auto"/>
                <w:u w:val="none"/>
              </w:rPr>
            </w:pPr>
            <w:r>
              <w:rPr>
                <w:rStyle w:val="Hyperlink"/>
                <w:rFonts w:ascii="Garamond" w:hAnsi="Garamond"/>
                <w:color w:val="auto"/>
                <w:sz w:val="20"/>
                <w:szCs w:val="20"/>
                <w:u w:val="none"/>
              </w:rPr>
              <w:fldChar w:fldCharType="begin"/>
            </w:r>
            <w:r>
              <w:rPr>
                <w:rStyle w:val="Hyperlink"/>
                <w:rFonts w:ascii="Garamond" w:hAnsi="Garamond"/>
                <w:color w:val="auto"/>
                <w:sz w:val="20"/>
                <w:szCs w:val="20"/>
                <w:u w:val="none"/>
              </w:rPr>
              <w:instrText xml:space="preserve"> HYPERLINK  \l "atp" \o "</w:instrText>
            </w:r>
            <w:r w:rsidR="00123EA1" w:rsidRPr="00123EA1">
              <w:rPr>
                <w:rStyle w:val="Hyperlink"/>
                <w:rFonts w:ascii="Garamond" w:hAnsi="Garamond"/>
                <w:color w:val="auto"/>
                <w:sz w:val="20"/>
                <w:szCs w:val="20"/>
                <w:u w:val="none"/>
              </w:rPr>
              <w:instrText>This course develops physical fitness of students as they learn practical (power lifting techniques, body building, plyometric exercises, cross-, endurance-, alternative and speed-training) and theoretical (sport nutrition, supplementation issues, physiology, biomechanics, sport specific training programs) aspects of physical training</w:instrText>
            </w:r>
            <w:r>
              <w:rPr>
                <w:rStyle w:val="Hyperlink"/>
                <w:rFonts w:ascii="Garamond" w:hAnsi="Garamond"/>
                <w:color w:val="auto"/>
                <w:sz w:val="20"/>
                <w:szCs w:val="20"/>
                <w:u w:val="none"/>
              </w:rPr>
              <w:instrText xml:space="preserve">" </w:instrText>
            </w:r>
            <w:r>
              <w:rPr>
                <w:rStyle w:val="Hyperlink"/>
                <w:rFonts w:ascii="Garamond" w:hAnsi="Garamond"/>
                <w:color w:val="auto"/>
                <w:sz w:val="20"/>
                <w:szCs w:val="20"/>
                <w:u w:val="none"/>
              </w:rPr>
              <w:fldChar w:fldCharType="separate"/>
            </w:r>
            <w:r w:rsidR="007C4B0D" w:rsidRPr="00123EA1">
              <w:rPr>
                <w:rStyle w:val="Hyperlink"/>
                <w:rFonts w:ascii="Garamond" w:hAnsi="Garamond"/>
                <w:color w:val="auto"/>
                <w:sz w:val="20"/>
                <w:szCs w:val="20"/>
                <w:u w:val="none"/>
              </w:rPr>
              <w:t>Advanced Training Principles 120</w:t>
            </w:r>
            <w:bookmarkEnd w:id="86"/>
            <w:r>
              <w:rPr>
                <w:rStyle w:val="Hyperlink"/>
                <w:rFonts w:ascii="Garamond" w:hAnsi="Garamond"/>
                <w:color w:val="auto"/>
                <w:sz w:val="20"/>
                <w:szCs w:val="20"/>
                <w:u w:val="none"/>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F1C95D7" w14:textId="6046A038" w:rsidR="007C4B0D" w:rsidRDefault="007C4B0D"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AD29F4" w14:textId="77777777" w:rsidR="007C4B0D" w:rsidRDefault="007C4B0D" w:rsidP="00A10569">
            <w:pPr>
              <w:jc w:val="center"/>
            </w:pPr>
          </w:p>
        </w:tc>
      </w:tr>
    </w:tbl>
    <w:p w14:paraId="62FDA034" w14:textId="77777777" w:rsidR="007308E2" w:rsidRDefault="007308E2" w:rsidP="00A10569">
      <w:pPr>
        <w:rPr>
          <w:rFonts w:ascii="Garamond" w:hAnsi="Garamond"/>
          <w:b/>
          <w:sz w:val="20"/>
          <w:szCs w:val="20"/>
          <w:u w:val="single"/>
        </w:rPr>
      </w:pPr>
    </w:p>
    <w:p w14:paraId="36F7C8C7" w14:textId="77777777" w:rsidR="007308E2" w:rsidRPr="00212B09" w:rsidRDefault="007308E2" w:rsidP="007308E2">
      <w:pPr>
        <w:rPr>
          <w:rFonts w:ascii="Garamond" w:hAnsi="Garamond"/>
          <w:b/>
          <w:sz w:val="20"/>
          <w:szCs w:val="20"/>
          <w:u w:val="single"/>
        </w:rPr>
      </w:pPr>
      <w:r w:rsidRPr="00212B09">
        <w:rPr>
          <w:rFonts w:ascii="Garamond" w:hAnsi="Garamond"/>
          <w:b/>
          <w:sz w:val="20"/>
          <w:szCs w:val="20"/>
          <w:u w:val="single"/>
        </w:rPr>
        <w:t>ENGLISH ELECTIVE COURSES</w:t>
      </w:r>
    </w:p>
    <w:p w14:paraId="5ADE449F" w14:textId="77777777" w:rsidR="00824749" w:rsidRDefault="00824749" w:rsidP="007308E2">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350175" w:rsidRPr="00614EF6" w14:paraId="2CE28713" w14:textId="5FAB1C1C" w:rsidTr="00350175">
        <w:tc>
          <w:tcPr>
            <w:tcW w:w="265" w:type="dxa"/>
            <w:tcBorders>
              <w:bottom w:val="single" w:sz="4" w:space="0" w:color="auto"/>
            </w:tcBorders>
          </w:tcPr>
          <w:p w14:paraId="1BFB68CC" w14:textId="77777777" w:rsidR="00350175" w:rsidRPr="00614EF6" w:rsidRDefault="00350175" w:rsidP="00EB714F">
            <w:pPr>
              <w:rPr>
                <w:rFonts w:ascii="Garamond" w:hAnsi="Garamond"/>
                <w:sz w:val="20"/>
                <w:szCs w:val="20"/>
              </w:rPr>
            </w:pPr>
          </w:p>
        </w:tc>
        <w:bookmarkStart w:id="87" w:name="CanLit"/>
        <w:tc>
          <w:tcPr>
            <w:tcW w:w="4410" w:type="dxa"/>
            <w:tcBorders>
              <w:bottom w:val="single" w:sz="4" w:space="0" w:color="auto"/>
            </w:tcBorders>
          </w:tcPr>
          <w:p w14:paraId="0D85FD2B" w14:textId="7DFCBB4C" w:rsidR="00350175" w:rsidRPr="00C814FC" w:rsidRDefault="00350175" w:rsidP="00025D77">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63AA494B" w14:textId="77777777" w:rsidR="00350175" w:rsidRPr="00C814FC" w:rsidRDefault="00350175" w:rsidP="00025D77">
            <w:pPr>
              <w:keepNext/>
              <w:jc w:val="both"/>
              <w:outlineLvl w:val="0"/>
              <w:rPr>
                <w:rFonts w:ascii="Arial" w:hAnsi="Arial" w:cs="Arial"/>
                <w:b/>
                <w:snapToGrid w:val="0"/>
              </w:rPr>
            </w:pPr>
          </w:p>
          <w:p w14:paraId="684E0B66" w14:textId="77777777" w:rsidR="00350175" w:rsidRPr="00C814FC" w:rsidRDefault="00350175" w:rsidP="00025D77">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16F01634" w14:textId="15182B6A" w:rsidR="00350175" w:rsidRPr="00614EF6" w:rsidRDefault="00350175" w:rsidP="00EB714F">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87"/>
            <w:r w:rsidRPr="00C814FC">
              <w:rPr>
                <w:rFonts w:ascii="Garamond" w:hAnsi="Garamond"/>
                <w:sz w:val="20"/>
                <w:szCs w:val="20"/>
              </w:rPr>
              <w:fldChar w:fldCharType="end"/>
            </w:r>
          </w:p>
        </w:tc>
        <w:tc>
          <w:tcPr>
            <w:tcW w:w="450" w:type="dxa"/>
            <w:tcBorders>
              <w:bottom w:val="single" w:sz="4" w:space="0" w:color="auto"/>
            </w:tcBorders>
          </w:tcPr>
          <w:p w14:paraId="1390964B" w14:textId="77777777" w:rsidR="00350175" w:rsidRPr="00614EF6" w:rsidRDefault="00350175" w:rsidP="00EB714F">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tcPr>
          <w:p w14:paraId="4262541C" w14:textId="77777777" w:rsidR="00350175" w:rsidRPr="00614EF6" w:rsidRDefault="00350175" w:rsidP="00EB714F">
            <w:pPr>
              <w:jc w:val="center"/>
              <w:rPr>
                <w:rFonts w:ascii="Garamond" w:hAnsi="Garamond"/>
                <w:sz w:val="20"/>
                <w:szCs w:val="20"/>
              </w:rPr>
            </w:pPr>
          </w:p>
        </w:tc>
      </w:tr>
      <w:tr w:rsidR="00350175" w:rsidRPr="00614EF6" w14:paraId="558E8DBB" w14:textId="011D27B3" w:rsidTr="00350175">
        <w:tc>
          <w:tcPr>
            <w:tcW w:w="265" w:type="dxa"/>
            <w:shd w:val="clear" w:color="auto" w:fill="D9D9D9" w:themeFill="background1" w:themeFillShade="D9"/>
          </w:tcPr>
          <w:p w14:paraId="0964B6DA" w14:textId="77777777" w:rsidR="00350175" w:rsidRPr="00614EF6" w:rsidRDefault="00350175" w:rsidP="00EE787A">
            <w:pPr>
              <w:rPr>
                <w:rFonts w:ascii="Garamond" w:hAnsi="Garamond"/>
                <w:sz w:val="20"/>
                <w:szCs w:val="20"/>
              </w:rPr>
            </w:pPr>
          </w:p>
        </w:tc>
        <w:bookmarkStart w:id="88" w:name="Eng110"/>
        <w:tc>
          <w:tcPr>
            <w:tcW w:w="4410" w:type="dxa"/>
            <w:shd w:val="clear" w:color="auto" w:fill="D9D9D9" w:themeFill="background1" w:themeFillShade="D9"/>
          </w:tcPr>
          <w:p w14:paraId="1D5E1D7B" w14:textId="421B07AD" w:rsidR="00350175" w:rsidRPr="009B2050" w:rsidRDefault="00350175" w:rsidP="001A490F">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31ED4F1" w14:textId="77777777" w:rsidR="00350175" w:rsidRPr="009B2050" w:rsidRDefault="00350175" w:rsidP="001A490F">
            <w:pPr>
              <w:keepNext/>
              <w:jc w:val="both"/>
              <w:outlineLvl w:val="0"/>
              <w:rPr>
                <w:rFonts w:ascii="Arial" w:hAnsi="Arial" w:cs="Arial"/>
              </w:rPr>
            </w:pPr>
          </w:p>
          <w:p w14:paraId="3E9DAD7C" w14:textId="6116CF62" w:rsidR="00350175" w:rsidRPr="009B2050" w:rsidRDefault="00350175" w:rsidP="001A490F">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77C77F97" w14:textId="4215318F" w:rsidR="00350175" w:rsidRPr="00614EF6" w:rsidRDefault="00350175" w:rsidP="00EE787A">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88"/>
            <w:r w:rsidRPr="009B2050">
              <w:rPr>
                <w:rFonts w:ascii="Garamond" w:hAnsi="Garamond"/>
                <w:sz w:val="20"/>
                <w:szCs w:val="20"/>
              </w:rPr>
              <w:fldChar w:fldCharType="end"/>
            </w:r>
          </w:p>
        </w:tc>
        <w:tc>
          <w:tcPr>
            <w:tcW w:w="450" w:type="dxa"/>
            <w:shd w:val="clear" w:color="auto" w:fill="D9D9D9"/>
          </w:tcPr>
          <w:p w14:paraId="3B76BF1D"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shd w:val="clear" w:color="auto" w:fill="D9D9D9"/>
          </w:tcPr>
          <w:p w14:paraId="5688B985" w14:textId="77777777" w:rsidR="00350175" w:rsidRPr="00614EF6" w:rsidRDefault="00350175" w:rsidP="00EE787A">
            <w:pPr>
              <w:jc w:val="center"/>
              <w:rPr>
                <w:rFonts w:ascii="Garamond" w:hAnsi="Garamond"/>
                <w:sz w:val="20"/>
                <w:szCs w:val="20"/>
              </w:rPr>
            </w:pPr>
          </w:p>
        </w:tc>
      </w:tr>
      <w:tr w:rsidR="00350175" w:rsidRPr="00614EF6" w14:paraId="0FC01270" w14:textId="0D75CD08" w:rsidTr="00350175">
        <w:tc>
          <w:tcPr>
            <w:tcW w:w="265" w:type="dxa"/>
            <w:shd w:val="clear" w:color="auto" w:fill="auto"/>
          </w:tcPr>
          <w:p w14:paraId="58E022BD" w14:textId="77777777" w:rsidR="00350175" w:rsidRPr="00614EF6" w:rsidRDefault="00350175" w:rsidP="00EE787A">
            <w:pPr>
              <w:rPr>
                <w:rFonts w:ascii="Garamond" w:hAnsi="Garamond"/>
                <w:sz w:val="20"/>
                <w:szCs w:val="20"/>
              </w:rPr>
            </w:pPr>
          </w:p>
        </w:tc>
        <w:bookmarkStart w:id="89" w:name="journ"/>
        <w:tc>
          <w:tcPr>
            <w:tcW w:w="4410" w:type="dxa"/>
            <w:shd w:val="clear" w:color="auto" w:fill="auto"/>
          </w:tcPr>
          <w:p w14:paraId="5F38B88E" w14:textId="77777777" w:rsidR="00350175" w:rsidRPr="006D09E4" w:rsidRDefault="00350175" w:rsidP="002173AB">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02C85100" w14:textId="132A778B"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 </w:instrText>
            </w:r>
          </w:p>
          <w:p w14:paraId="59D81B14" w14:textId="1E0D0E1C"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75E2F893" w14:textId="77777777" w:rsidR="00350175" w:rsidRPr="006D09E4" w:rsidRDefault="00350175" w:rsidP="002173AB">
            <w:pPr>
              <w:keepNext/>
              <w:jc w:val="both"/>
              <w:outlineLvl w:val="0"/>
              <w:rPr>
                <w:rFonts w:ascii="Arial" w:hAnsi="Arial" w:cs="Arial"/>
                <w:snapToGrid w:val="0"/>
              </w:rPr>
            </w:pPr>
          </w:p>
          <w:p w14:paraId="29A18467" w14:textId="5293C34E" w:rsidR="00350175" w:rsidRPr="006D09E4" w:rsidRDefault="00350175" w:rsidP="002173AB">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89"/>
            <w:r w:rsidRPr="006D09E4">
              <w:rPr>
                <w:rFonts w:ascii="Garamond" w:hAnsi="Garamond"/>
                <w:sz w:val="20"/>
                <w:szCs w:val="20"/>
              </w:rPr>
              <w:fldChar w:fldCharType="end"/>
            </w:r>
          </w:p>
        </w:tc>
        <w:tc>
          <w:tcPr>
            <w:tcW w:w="450" w:type="dxa"/>
            <w:shd w:val="clear" w:color="auto" w:fill="auto"/>
          </w:tcPr>
          <w:p w14:paraId="346131CB" w14:textId="77777777" w:rsidR="00350175" w:rsidRPr="00614EF6" w:rsidRDefault="00350175" w:rsidP="00EE787A">
            <w:pPr>
              <w:jc w:val="center"/>
              <w:rPr>
                <w:rFonts w:ascii="Garamond" w:hAnsi="Garamond"/>
                <w:sz w:val="20"/>
                <w:szCs w:val="20"/>
              </w:rPr>
            </w:pPr>
            <w:r>
              <w:rPr>
                <w:rFonts w:ascii="Garamond" w:hAnsi="Garamond"/>
                <w:sz w:val="20"/>
                <w:szCs w:val="20"/>
              </w:rPr>
              <w:t>1</w:t>
            </w:r>
          </w:p>
        </w:tc>
        <w:tc>
          <w:tcPr>
            <w:tcW w:w="810" w:type="dxa"/>
          </w:tcPr>
          <w:p w14:paraId="7B476DC4" w14:textId="4D8ED512" w:rsidR="00350175" w:rsidRDefault="00A856CA" w:rsidP="00EE787A">
            <w:pPr>
              <w:jc w:val="center"/>
              <w:rPr>
                <w:rFonts w:ascii="Garamond" w:hAnsi="Garamond"/>
                <w:sz w:val="20"/>
                <w:szCs w:val="20"/>
              </w:rPr>
            </w:pPr>
            <w:hyperlink r:id="rId61" w:history="1">
              <w:r w:rsidR="00851136" w:rsidRPr="002B7B39">
                <w:rPr>
                  <w:rStyle w:val="Hyperlink"/>
                  <w:rFonts w:ascii="Garamond" w:hAnsi="Garamond"/>
                  <w:sz w:val="20"/>
                  <w:szCs w:val="20"/>
                </w:rPr>
                <w:t>video</w:t>
              </w:r>
            </w:hyperlink>
          </w:p>
        </w:tc>
      </w:tr>
      <w:tr w:rsidR="00350175" w:rsidRPr="00614EF6" w14:paraId="641C2692" w14:textId="301E8F43" w:rsidTr="00350175">
        <w:tc>
          <w:tcPr>
            <w:tcW w:w="265" w:type="dxa"/>
            <w:tcBorders>
              <w:bottom w:val="single" w:sz="4" w:space="0" w:color="auto"/>
            </w:tcBorders>
            <w:shd w:val="clear" w:color="auto" w:fill="D9D9D9" w:themeFill="background1" w:themeFillShade="D9"/>
          </w:tcPr>
          <w:p w14:paraId="5690166C" w14:textId="77777777" w:rsidR="00350175" w:rsidRPr="00614EF6" w:rsidRDefault="00350175" w:rsidP="00EE787A">
            <w:pPr>
              <w:rPr>
                <w:rFonts w:ascii="Garamond" w:hAnsi="Garamond"/>
                <w:sz w:val="20"/>
                <w:szCs w:val="20"/>
              </w:rPr>
            </w:pPr>
          </w:p>
        </w:tc>
        <w:bookmarkStart w:id="90" w:name="Media"/>
        <w:tc>
          <w:tcPr>
            <w:tcW w:w="4410" w:type="dxa"/>
            <w:tcBorders>
              <w:bottom w:val="single" w:sz="4" w:space="0" w:color="auto"/>
            </w:tcBorders>
            <w:shd w:val="clear" w:color="auto" w:fill="D9D9D9" w:themeFill="background1" w:themeFillShade="D9"/>
          </w:tcPr>
          <w:p w14:paraId="260FE141" w14:textId="1C9A35B0" w:rsidR="00350175" w:rsidRPr="009B51D2" w:rsidRDefault="00350175" w:rsidP="00E70FD6">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630A6832" w14:textId="77777777" w:rsidR="00350175" w:rsidRPr="009B51D2" w:rsidRDefault="00350175" w:rsidP="00E70FD6">
            <w:pPr>
              <w:keepNext/>
              <w:jc w:val="both"/>
              <w:outlineLvl w:val="0"/>
              <w:rPr>
                <w:rFonts w:ascii="Arial" w:hAnsi="Arial" w:cs="Arial"/>
                <w:snapToGrid w:val="0"/>
              </w:rPr>
            </w:pPr>
          </w:p>
          <w:p w14:paraId="4A414611" w14:textId="77777777" w:rsidR="00350175" w:rsidRPr="009B51D2" w:rsidRDefault="00350175" w:rsidP="00E70FD6">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70B90EDD" w14:textId="4529D0A5" w:rsidR="00350175" w:rsidRPr="00614EF6" w:rsidRDefault="00350175" w:rsidP="00EE787A">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90"/>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67C2821"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1F6AD635" w14:textId="77777777" w:rsidR="00350175" w:rsidRPr="00614EF6" w:rsidRDefault="00350175" w:rsidP="00EE787A">
            <w:pPr>
              <w:jc w:val="center"/>
              <w:rPr>
                <w:rFonts w:ascii="Garamond" w:hAnsi="Garamond"/>
                <w:sz w:val="20"/>
                <w:szCs w:val="20"/>
              </w:rPr>
            </w:pPr>
          </w:p>
        </w:tc>
      </w:tr>
      <w:tr w:rsidR="00350175" w:rsidRPr="00614EF6" w14:paraId="6232E7E7" w14:textId="43694CDD" w:rsidTr="00350175">
        <w:tc>
          <w:tcPr>
            <w:tcW w:w="265" w:type="dxa"/>
            <w:shd w:val="clear" w:color="auto" w:fill="auto"/>
          </w:tcPr>
          <w:p w14:paraId="27008BCD" w14:textId="77777777" w:rsidR="00350175" w:rsidRPr="00614EF6" w:rsidRDefault="00350175" w:rsidP="00EE787A">
            <w:pPr>
              <w:rPr>
                <w:rFonts w:ascii="Garamond" w:hAnsi="Garamond"/>
                <w:sz w:val="20"/>
                <w:szCs w:val="20"/>
              </w:rPr>
            </w:pPr>
          </w:p>
        </w:tc>
        <w:bookmarkStart w:id="91" w:name="ReadTut"/>
        <w:tc>
          <w:tcPr>
            <w:tcW w:w="4410" w:type="dxa"/>
            <w:shd w:val="clear" w:color="auto" w:fill="auto"/>
          </w:tcPr>
          <w:p w14:paraId="11AD0AA5" w14:textId="27943D93" w:rsidR="00350175" w:rsidRPr="005134E6" w:rsidRDefault="00350175" w:rsidP="006E5576">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D0AF58F" w14:textId="77777777" w:rsidR="00350175" w:rsidRPr="005134E6" w:rsidRDefault="00350175" w:rsidP="006E5576">
            <w:pPr>
              <w:keepNext/>
              <w:jc w:val="both"/>
              <w:outlineLvl w:val="0"/>
              <w:rPr>
                <w:rFonts w:ascii="Arial" w:hAnsi="Arial" w:cs="Arial"/>
                <w:b/>
                <w:snapToGrid w:val="0"/>
              </w:rPr>
            </w:pPr>
          </w:p>
          <w:p w14:paraId="367E1BB5" w14:textId="77777777" w:rsidR="00350175" w:rsidRPr="005134E6" w:rsidRDefault="00350175" w:rsidP="006E5576">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5B000C5D" w14:textId="1EF9B856" w:rsidR="00350175" w:rsidRPr="00614EF6" w:rsidRDefault="00350175" w:rsidP="00EE787A">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91"/>
          </w:p>
        </w:tc>
        <w:tc>
          <w:tcPr>
            <w:tcW w:w="450" w:type="dxa"/>
            <w:shd w:val="clear" w:color="auto" w:fill="auto"/>
          </w:tcPr>
          <w:p w14:paraId="2BE74445"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Pr>
          <w:p w14:paraId="39B68D75" w14:textId="0E2DE4AA" w:rsidR="00350175" w:rsidRPr="00614EF6" w:rsidRDefault="00A856CA" w:rsidP="00EE787A">
            <w:pPr>
              <w:jc w:val="center"/>
              <w:rPr>
                <w:rFonts w:ascii="Garamond" w:hAnsi="Garamond"/>
                <w:sz w:val="20"/>
                <w:szCs w:val="20"/>
              </w:rPr>
            </w:pPr>
            <w:hyperlink r:id="rId62" w:history="1">
              <w:r w:rsidR="00851136" w:rsidRPr="002B7B39">
                <w:rPr>
                  <w:rStyle w:val="Hyperlink"/>
                  <w:rFonts w:ascii="Garamond" w:hAnsi="Garamond"/>
                  <w:sz w:val="20"/>
                  <w:szCs w:val="20"/>
                </w:rPr>
                <w:t>video</w:t>
              </w:r>
            </w:hyperlink>
          </w:p>
        </w:tc>
      </w:tr>
      <w:tr w:rsidR="00350175" w:rsidRPr="00614EF6" w14:paraId="201C2EDE" w14:textId="0B4F3E2F" w:rsidTr="007E5B7E">
        <w:tc>
          <w:tcPr>
            <w:tcW w:w="265" w:type="dxa"/>
            <w:shd w:val="clear" w:color="auto" w:fill="D9D9D9" w:themeFill="background1" w:themeFillShade="D9"/>
          </w:tcPr>
          <w:p w14:paraId="55F764C7" w14:textId="77777777" w:rsidR="00350175" w:rsidRPr="00614EF6" w:rsidRDefault="00350175" w:rsidP="00EE787A">
            <w:pPr>
              <w:rPr>
                <w:rFonts w:ascii="Garamond" w:hAnsi="Garamond"/>
                <w:sz w:val="20"/>
                <w:szCs w:val="20"/>
              </w:rPr>
            </w:pPr>
          </w:p>
        </w:tc>
        <w:bookmarkStart w:id="92" w:name="writing"/>
        <w:tc>
          <w:tcPr>
            <w:tcW w:w="4410" w:type="dxa"/>
            <w:shd w:val="clear" w:color="auto" w:fill="D9D9D9" w:themeFill="background1" w:themeFillShade="D9"/>
          </w:tcPr>
          <w:p w14:paraId="16995ABF" w14:textId="77777777" w:rsidR="00350175" w:rsidRPr="00966FAE" w:rsidRDefault="00350175" w:rsidP="00C32EC6">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38CB288" w14:textId="1AC1C46D"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 xml:space="preserve"> </w:instrText>
            </w:r>
          </w:p>
          <w:p w14:paraId="47A9ADB9" w14:textId="77777777"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0EE21AA9" w14:textId="537A7363" w:rsidR="00350175" w:rsidRPr="00614EF6" w:rsidRDefault="00350175" w:rsidP="00EE787A">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92"/>
            <w:r w:rsidRPr="00966FAE">
              <w:rPr>
                <w:rFonts w:ascii="Garamond" w:hAnsi="Garamond"/>
                <w:sz w:val="20"/>
                <w:szCs w:val="20"/>
              </w:rPr>
              <w:fldChar w:fldCharType="end"/>
            </w:r>
          </w:p>
        </w:tc>
        <w:tc>
          <w:tcPr>
            <w:tcW w:w="450" w:type="dxa"/>
            <w:shd w:val="clear" w:color="auto" w:fill="D9D9D9" w:themeFill="background1" w:themeFillShade="D9"/>
          </w:tcPr>
          <w:p w14:paraId="13257C3F"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7A113CFB" w14:textId="723357AA" w:rsidR="00350175" w:rsidRPr="00614EF6" w:rsidRDefault="00A856CA" w:rsidP="00EE787A">
            <w:pPr>
              <w:jc w:val="center"/>
              <w:rPr>
                <w:rFonts w:ascii="Garamond" w:hAnsi="Garamond"/>
                <w:sz w:val="20"/>
                <w:szCs w:val="20"/>
              </w:rPr>
            </w:pPr>
            <w:hyperlink r:id="rId63" w:history="1">
              <w:r w:rsidR="00851136" w:rsidRPr="002B7B39">
                <w:rPr>
                  <w:rStyle w:val="Hyperlink"/>
                  <w:rFonts w:ascii="Garamond" w:hAnsi="Garamond"/>
                  <w:sz w:val="20"/>
                  <w:szCs w:val="20"/>
                </w:rPr>
                <w:t>video</w:t>
              </w:r>
            </w:hyperlink>
          </w:p>
        </w:tc>
      </w:tr>
    </w:tbl>
    <w:p w14:paraId="743EB40A" w14:textId="77777777" w:rsidR="00D66DFE" w:rsidRDefault="00D66DFE" w:rsidP="007308E2">
      <w:pPr>
        <w:rPr>
          <w:rFonts w:ascii="Garamond" w:hAnsi="Garamond"/>
          <w:b/>
          <w:sz w:val="20"/>
          <w:szCs w:val="20"/>
          <w:u w:val="single"/>
        </w:rPr>
      </w:pPr>
    </w:p>
    <w:p w14:paraId="248DE915" w14:textId="5E9CD549" w:rsidR="007308E2" w:rsidRDefault="007308E2" w:rsidP="007308E2">
      <w:pPr>
        <w:rPr>
          <w:rFonts w:ascii="Garamond" w:hAnsi="Garamond"/>
          <w:b/>
          <w:sz w:val="20"/>
          <w:szCs w:val="20"/>
          <w:u w:val="single"/>
        </w:rPr>
      </w:pPr>
      <w:r w:rsidRPr="00212B09">
        <w:rPr>
          <w:rFonts w:ascii="Garamond" w:hAnsi="Garamond"/>
          <w:b/>
          <w:sz w:val="20"/>
          <w:szCs w:val="20"/>
          <w:u w:val="single"/>
        </w:rPr>
        <w:t>FRENCH</w:t>
      </w:r>
    </w:p>
    <w:p w14:paraId="41AF2DAE" w14:textId="77777777" w:rsidR="00BC07ED" w:rsidRPr="00212B09" w:rsidRDefault="00BC07ED" w:rsidP="007308E2">
      <w:pPr>
        <w:rPr>
          <w:rFonts w:ascii="Garamond" w:hAnsi="Garamond"/>
          <w:b/>
          <w:sz w:val="20"/>
          <w:szCs w:val="20"/>
          <w:u w:val="single"/>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360"/>
        <w:gridCol w:w="810"/>
      </w:tblGrid>
      <w:tr w:rsidR="00FF2355" w:rsidRPr="00614EF6" w14:paraId="57DD9E71" w14:textId="2CD6BF21" w:rsidTr="00FF2355">
        <w:tc>
          <w:tcPr>
            <w:tcW w:w="265" w:type="dxa"/>
            <w:tcBorders>
              <w:bottom w:val="single" w:sz="4" w:space="0" w:color="auto"/>
            </w:tcBorders>
          </w:tcPr>
          <w:p w14:paraId="7333916F" w14:textId="77777777" w:rsidR="00FF2355" w:rsidRPr="00614EF6" w:rsidRDefault="00FF2355" w:rsidP="003417CA">
            <w:pPr>
              <w:rPr>
                <w:rFonts w:ascii="Garamond" w:hAnsi="Garamond"/>
                <w:sz w:val="20"/>
                <w:szCs w:val="20"/>
              </w:rPr>
            </w:pPr>
          </w:p>
        </w:tc>
        <w:tc>
          <w:tcPr>
            <w:tcW w:w="4500" w:type="dxa"/>
            <w:shd w:val="clear" w:color="auto" w:fill="auto"/>
          </w:tcPr>
          <w:p w14:paraId="766F3887" w14:textId="11149785" w:rsidR="00FF2355" w:rsidRPr="00306911" w:rsidRDefault="00FF2355" w:rsidP="00306911">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5E0574D9" w14:textId="77777777" w:rsidR="00FF2355" w:rsidRPr="00306911" w:rsidRDefault="00FF2355" w:rsidP="00306911">
            <w:pPr>
              <w:jc w:val="both"/>
              <w:rPr>
                <w:rFonts w:ascii="Arial" w:hAnsi="Arial" w:cs="Arial"/>
              </w:rPr>
            </w:pPr>
          </w:p>
          <w:p w14:paraId="23D87EDE" w14:textId="77777777" w:rsidR="00FF2355" w:rsidRPr="00306911" w:rsidRDefault="00FF2355" w:rsidP="00306911">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5F421E" w14:textId="4387CCCF" w:rsidR="00FF2355" w:rsidRDefault="00FF2355" w:rsidP="003417CA">
            <w:pPr>
              <w:rPr>
                <w:rFonts w:ascii="Garamond" w:hAnsi="Garamond"/>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360" w:type="dxa"/>
            <w:shd w:val="clear" w:color="auto" w:fill="auto"/>
          </w:tcPr>
          <w:p w14:paraId="0D7836DE"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Pr>
          <w:p w14:paraId="456F2E3A" w14:textId="182F09A1" w:rsidR="00FF2355" w:rsidRDefault="00A856CA" w:rsidP="003417CA">
            <w:pPr>
              <w:jc w:val="center"/>
              <w:rPr>
                <w:rFonts w:ascii="Garamond" w:hAnsi="Garamond"/>
                <w:sz w:val="20"/>
                <w:szCs w:val="20"/>
              </w:rPr>
            </w:pPr>
            <w:hyperlink r:id="rId64" w:history="1">
              <w:r w:rsidR="004D0DBB" w:rsidRPr="004D0DBB">
                <w:rPr>
                  <w:rStyle w:val="Hyperlink"/>
                  <w:rFonts w:ascii="Garamond" w:hAnsi="Garamond"/>
                  <w:sz w:val="20"/>
                  <w:szCs w:val="20"/>
                </w:rPr>
                <w:t>v</w:t>
              </w:r>
              <w:r w:rsidR="00FF2355" w:rsidRPr="004D0DBB">
                <w:rPr>
                  <w:rStyle w:val="Hyperlink"/>
                  <w:rFonts w:ascii="Garamond" w:hAnsi="Garamond"/>
                  <w:sz w:val="20"/>
                  <w:szCs w:val="20"/>
                </w:rPr>
                <w:t>ideo</w:t>
              </w:r>
            </w:hyperlink>
          </w:p>
        </w:tc>
      </w:tr>
      <w:tr w:rsidR="00FF2355" w:rsidRPr="00AA3EDF" w14:paraId="5802C718" w14:textId="7C48441E" w:rsidTr="00FF2355">
        <w:tc>
          <w:tcPr>
            <w:tcW w:w="265" w:type="dxa"/>
            <w:tcBorders>
              <w:bottom w:val="single" w:sz="4" w:space="0" w:color="auto"/>
            </w:tcBorders>
            <w:shd w:val="clear" w:color="auto" w:fill="D9D9D9" w:themeFill="background1" w:themeFillShade="D9"/>
          </w:tcPr>
          <w:p w14:paraId="33286BF9" w14:textId="77777777" w:rsidR="00FF2355" w:rsidRPr="00AA3EDF" w:rsidRDefault="00FF2355" w:rsidP="003417CA">
            <w:pPr>
              <w:rPr>
                <w:rFonts w:ascii="Garamond" w:hAnsi="Garamond"/>
                <w:sz w:val="20"/>
                <w:szCs w:val="20"/>
              </w:rPr>
            </w:pPr>
          </w:p>
        </w:tc>
        <w:bookmarkStart w:id="93" w:name="wellness"/>
        <w:tc>
          <w:tcPr>
            <w:tcW w:w="4500" w:type="dxa"/>
            <w:tcBorders>
              <w:bottom w:val="single" w:sz="4" w:space="0" w:color="auto"/>
            </w:tcBorders>
            <w:shd w:val="clear" w:color="auto" w:fill="D9D9D9" w:themeFill="background1" w:themeFillShade="D9"/>
          </w:tcPr>
          <w:p w14:paraId="68DCB84C" w14:textId="77777777" w:rsidR="00FF2355" w:rsidRPr="00AA3EDF" w:rsidRDefault="00FF2355" w:rsidP="00DB6E0C">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BE4CF1D" w14:textId="7C191237" w:rsidR="00FF2355" w:rsidRPr="00AA3EDF" w:rsidRDefault="00FF2355" w:rsidP="00DB6E0C">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0C2ECD3" w14:textId="13EA9448" w:rsidR="00FF2355" w:rsidRPr="00AA3EDF" w:rsidRDefault="00FF2355" w:rsidP="003417CA">
            <w:pPr>
              <w:rPr>
                <w:rFonts w:ascii="Garamond" w:hAnsi="Garamond"/>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93"/>
            <w:r w:rsidRPr="00AA3EDF">
              <w:rPr>
                <w:rFonts w:ascii="Garamond" w:hAnsi="Garamond"/>
                <w:b/>
                <w:bCs/>
                <w:sz w:val="20"/>
                <w:szCs w:val="20"/>
              </w:rPr>
              <w:fldChar w:fldCharType="end"/>
            </w:r>
          </w:p>
        </w:tc>
        <w:tc>
          <w:tcPr>
            <w:tcW w:w="360" w:type="dxa"/>
            <w:tcBorders>
              <w:bottom w:val="single" w:sz="4" w:space="0" w:color="auto"/>
            </w:tcBorders>
            <w:shd w:val="clear" w:color="auto" w:fill="D9D9D9" w:themeFill="background1" w:themeFillShade="D9"/>
          </w:tcPr>
          <w:p w14:paraId="41042B6D" w14:textId="137148E2" w:rsidR="00FF2355" w:rsidRPr="00AA3EDF" w:rsidRDefault="00FF2355" w:rsidP="003417CA">
            <w:pPr>
              <w:jc w:val="center"/>
              <w:rPr>
                <w:rFonts w:ascii="Garamond" w:hAnsi="Garamond"/>
                <w:sz w:val="20"/>
                <w:szCs w:val="20"/>
              </w:rPr>
            </w:pPr>
            <w:r w:rsidRPr="00AA3EDF">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7B6A1AD2" w14:textId="18D69644" w:rsidR="00FF2355" w:rsidRPr="00AA3EDF" w:rsidRDefault="00A856CA" w:rsidP="003417CA">
            <w:pPr>
              <w:jc w:val="center"/>
              <w:rPr>
                <w:rFonts w:ascii="Garamond" w:hAnsi="Garamond"/>
                <w:sz w:val="20"/>
                <w:szCs w:val="20"/>
              </w:rPr>
            </w:pPr>
            <w:hyperlink r:id="rId65" w:history="1">
              <w:r w:rsidR="00EE0A21" w:rsidRPr="002814DF">
                <w:rPr>
                  <w:rStyle w:val="Hyperlink"/>
                  <w:rFonts w:ascii="Garamond" w:hAnsi="Garamond"/>
                  <w:sz w:val="20"/>
                  <w:szCs w:val="20"/>
                </w:rPr>
                <w:t>video</w:t>
              </w:r>
            </w:hyperlink>
          </w:p>
        </w:tc>
      </w:tr>
      <w:tr w:rsidR="00FF2355" w:rsidRPr="00614EF6" w14:paraId="376020C8" w14:textId="4F4E532C" w:rsidTr="00FF2355">
        <w:tc>
          <w:tcPr>
            <w:tcW w:w="265" w:type="dxa"/>
            <w:tcBorders>
              <w:bottom w:val="single" w:sz="4" w:space="0" w:color="auto"/>
            </w:tcBorders>
            <w:shd w:val="clear" w:color="auto" w:fill="auto"/>
          </w:tcPr>
          <w:p w14:paraId="6C142CF0" w14:textId="77777777" w:rsidR="00FF2355" w:rsidRPr="00614EF6" w:rsidRDefault="00FF2355" w:rsidP="003417CA">
            <w:pPr>
              <w:rPr>
                <w:rFonts w:ascii="Garamond" w:hAnsi="Garamond"/>
                <w:sz w:val="20"/>
                <w:szCs w:val="20"/>
              </w:rPr>
            </w:pPr>
          </w:p>
        </w:tc>
        <w:bookmarkStart w:id="94" w:name="FIWI"/>
        <w:tc>
          <w:tcPr>
            <w:tcW w:w="4500" w:type="dxa"/>
            <w:tcBorders>
              <w:bottom w:val="single" w:sz="4" w:space="0" w:color="auto"/>
            </w:tcBorders>
            <w:shd w:val="clear" w:color="auto" w:fill="auto"/>
          </w:tcPr>
          <w:p w14:paraId="01008B1B" w14:textId="6E5F23BC" w:rsidR="00FF2355" w:rsidRPr="00BF7CE3" w:rsidRDefault="00FF2355" w:rsidP="00537B42">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52EAC9CC" w14:textId="77777777" w:rsidR="00FF2355" w:rsidRPr="00BF7CE3" w:rsidRDefault="00FF2355" w:rsidP="00537B42">
            <w:pPr>
              <w:keepNext/>
              <w:jc w:val="both"/>
              <w:outlineLvl w:val="7"/>
              <w:rPr>
                <w:rFonts w:ascii="Arial" w:hAnsi="Arial" w:cs="Arial"/>
                <w:b/>
                <w:snapToGrid w:val="0"/>
              </w:rPr>
            </w:pPr>
          </w:p>
          <w:p w14:paraId="0CE5360C" w14:textId="221FFAA2" w:rsidR="00FF2355" w:rsidRPr="00BF7CE3" w:rsidRDefault="00FF2355" w:rsidP="00537B42">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3FDEED99" w14:textId="77777777" w:rsidR="00FF2355" w:rsidRPr="00BF7CE3" w:rsidRDefault="00FF2355" w:rsidP="00537B42">
            <w:pPr>
              <w:jc w:val="both"/>
              <w:rPr>
                <w:rFonts w:ascii="Arial" w:hAnsi="Arial" w:cs="Arial"/>
                <w:shd w:val="clear" w:color="auto" w:fill="FFFFFF"/>
              </w:rPr>
            </w:pPr>
          </w:p>
          <w:p w14:paraId="5057166B" w14:textId="77777777" w:rsidR="00FF2355" w:rsidRPr="00BF7CE3" w:rsidRDefault="00FF2355" w:rsidP="00537B42">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5D0CF5DC" w14:textId="3803E4B8" w:rsidR="00FF2355" w:rsidRDefault="00FF2355" w:rsidP="003417CA">
            <w:pPr>
              <w:rPr>
                <w:rFonts w:ascii="Garamond" w:hAnsi="Garamond"/>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94"/>
            <w:r w:rsidRPr="00BF7CE3">
              <w:rPr>
                <w:rFonts w:ascii="Garamond" w:hAnsi="Garamond"/>
                <w:b/>
                <w:bCs/>
                <w:sz w:val="20"/>
                <w:szCs w:val="20"/>
              </w:rPr>
              <w:fldChar w:fldCharType="end"/>
            </w:r>
          </w:p>
        </w:tc>
        <w:tc>
          <w:tcPr>
            <w:tcW w:w="360" w:type="dxa"/>
            <w:tcBorders>
              <w:bottom w:val="single" w:sz="4" w:space="0" w:color="auto"/>
            </w:tcBorders>
            <w:shd w:val="clear" w:color="auto" w:fill="auto"/>
          </w:tcPr>
          <w:p w14:paraId="5540F0BB"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AD9A377" w14:textId="5EFB6E55" w:rsidR="00FF2355" w:rsidRDefault="00A856CA" w:rsidP="003417CA">
            <w:pPr>
              <w:jc w:val="center"/>
              <w:rPr>
                <w:rFonts w:ascii="Garamond" w:hAnsi="Garamond"/>
                <w:sz w:val="20"/>
                <w:szCs w:val="20"/>
              </w:rPr>
            </w:pPr>
            <w:hyperlink r:id="rId66" w:history="1">
              <w:r w:rsidR="004D0DBB" w:rsidRPr="00292F75">
                <w:rPr>
                  <w:rStyle w:val="Hyperlink"/>
                  <w:rFonts w:ascii="Garamond" w:hAnsi="Garamond"/>
                  <w:sz w:val="20"/>
                  <w:szCs w:val="20"/>
                </w:rPr>
                <w:t>v</w:t>
              </w:r>
              <w:r w:rsidR="00FF2355" w:rsidRPr="00292F75">
                <w:rPr>
                  <w:rStyle w:val="Hyperlink"/>
                  <w:rFonts w:ascii="Garamond" w:hAnsi="Garamond"/>
                  <w:sz w:val="20"/>
                  <w:szCs w:val="20"/>
                </w:rPr>
                <w:t>ideo</w:t>
              </w:r>
            </w:hyperlink>
          </w:p>
        </w:tc>
      </w:tr>
      <w:tr w:rsidR="00FF2355" w:rsidRPr="00614EF6" w14:paraId="4878D21C" w14:textId="5904D43D" w:rsidTr="00FF2355">
        <w:tc>
          <w:tcPr>
            <w:tcW w:w="265" w:type="dxa"/>
            <w:tcBorders>
              <w:bottom w:val="single" w:sz="4" w:space="0" w:color="auto"/>
            </w:tcBorders>
            <w:shd w:val="clear" w:color="auto" w:fill="D9D9D9" w:themeFill="background1" w:themeFillShade="D9"/>
          </w:tcPr>
          <w:p w14:paraId="7DD6733E" w14:textId="77777777" w:rsidR="00FF2355" w:rsidRPr="00614EF6" w:rsidRDefault="00FF2355" w:rsidP="003417CA">
            <w:pPr>
              <w:rPr>
                <w:rFonts w:ascii="Garamond" w:hAnsi="Garamond"/>
                <w:sz w:val="20"/>
                <w:szCs w:val="20"/>
              </w:rPr>
            </w:pPr>
          </w:p>
        </w:tc>
        <w:bookmarkStart w:id="95" w:name="PIF11"/>
        <w:tc>
          <w:tcPr>
            <w:tcW w:w="4500" w:type="dxa"/>
            <w:tcBorders>
              <w:bottom w:val="single" w:sz="4" w:space="0" w:color="auto"/>
            </w:tcBorders>
            <w:shd w:val="clear" w:color="auto" w:fill="D9D9D9" w:themeFill="background1" w:themeFillShade="D9"/>
          </w:tcPr>
          <w:p w14:paraId="5F167C50" w14:textId="2FB589B8" w:rsidR="00FF2355" w:rsidRPr="00072019" w:rsidRDefault="00FF2355" w:rsidP="00072019">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62713640" w14:textId="77777777" w:rsidR="00FF2355" w:rsidRPr="00072019" w:rsidRDefault="00FF2355" w:rsidP="00072019">
            <w:pPr>
              <w:keepNext/>
              <w:jc w:val="both"/>
              <w:outlineLvl w:val="7"/>
              <w:rPr>
                <w:rFonts w:ascii="Arial" w:hAnsi="Arial" w:cs="Arial"/>
                <w:b/>
                <w:snapToGrid w:val="0"/>
              </w:rPr>
            </w:pPr>
          </w:p>
          <w:p w14:paraId="7CABF8C7" w14:textId="136E9928" w:rsidR="00FF2355" w:rsidRPr="00072019" w:rsidRDefault="00FF2355" w:rsidP="00072019">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14F6492F" w14:textId="77777777" w:rsidR="00FF2355" w:rsidRPr="00072019" w:rsidRDefault="00FF2355" w:rsidP="00072019">
            <w:pPr>
              <w:keepNext/>
              <w:jc w:val="both"/>
              <w:outlineLvl w:val="7"/>
              <w:rPr>
                <w:rFonts w:ascii="Arial" w:hAnsi="Arial" w:cs="Arial"/>
              </w:rPr>
            </w:pPr>
          </w:p>
          <w:p w14:paraId="6C73E3D3" w14:textId="77777777" w:rsidR="00FF2355" w:rsidRPr="00072019" w:rsidRDefault="00FF2355" w:rsidP="00072019">
            <w:pPr>
              <w:jc w:val="both"/>
              <w:rPr>
                <w:rFonts w:ascii="Arial" w:hAnsi="Arial" w:cs="Arial"/>
                <w:b/>
              </w:rPr>
            </w:pPr>
            <w:r w:rsidRPr="00072019">
              <w:rPr>
                <w:rFonts w:ascii="Arial" w:hAnsi="Arial" w:cs="Arial"/>
                <w:b/>
              </w:rPr>
              <w:instrText xml:space="preserve">Prerequisite: PI French 10 or 75% or higher to take level one. </w:instrText>
            </w:r>
          </w:p>
          <w:p w14:paraId="27100284" w14:textId="34F80778" w:rsidR="00FF2355" w:rsidRPr="00072019" w:rsidRDefault="00FF2355" w:rsidP="003417CA">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95"/>
            <w:r w:rsidRPr="00072019">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2C3D587F"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94F0C44" w14:textId="77777777" w:rsidR="00FF2355" w:rsidRPr="00614EF6" w:rsidRDefault="00FF2355" w:rsidP="003417CA">
            <w:pPr>
              <w:jc w:val="center"/>
              <w:rPr>
                <w:rFonts w:ascii="Garamond" w:hAnsi="Garamond"/>
                <w:sz w:val="20"/>
                <w:szCs w:val="20"/>
              </w:rPr>
            </w:pPr>
          </w:p>
        </w:tc>
      </w:tr>
      <w:tr w:rsidR="00FF2355" w:rsidRPr="00614EF6" w14:paraId="5EF9840E" w14:textId="481F3161" w:rsidTr="00FF2355">
        <w:tc>
          <w:tcPr>
            <w:tcW w:w="265" w:type="dxa"/>
            <w:shd w:val="clear" w:color="auto" w:fill="auto"/>
          </w:tcPr>
          <w:p w14:paraId="5E214B12" w14:textId="77777777" w:rsidR="00FF2355" w:rsidRPr="00614EF6" w:rsidRDefault="00FF2355" w:rsidP="003417CA">
            <w:pPr>
              <w:rPr>
                <w:rFonts w:ascii="Garamond" w:hAnsi="Garamond"/>
                <w:sz w:val="20"/>
                <w:szCs w:val="20"/>
              </w:rPr>
            </w:pPr>
          </w:p>
        </w:tc>
        <w:bookmarkStart w:id="96" w:name="PIF12"/>
        <w:tc>
          <w:tcPr>
            <w:tcW w:w="4500" w:type="dxa"/>
            <w:shd w:val="clear" w:color="auto" w:fill="auto"/>
          </w:tcPr>
          <w:p w14:paraId="132F1CEA" w14:textId="7DF83946" w:rsidR="00FF2355" w:rsidRPr="008628F1" w:rsidRDefault="00FF2355" w:rsidP="008628F1">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36BA2E36" w14:textId="77777777" w:rsidR="00FF2355" w:rsidRPr="008628F1" w:rsidRDefault="00FF2355" w:rsidP="008628F1">
            <w:pPr>
              <w:jc w:val="both"/>
              <w:rPr>
                <w:rFonts w:ascii="Arial" w:hAnsi="Arial" w:cs="Arial"/>
                <w:b/>
              </w:rPr>
            </w:pPr>
          </w:p>
          <w:p w14:paraId="1174E745" w14:textId="06E53030" w:rsidR="00FF2355" w:rsidRPr="008628F1" w:rsidRDefault="00FF2355" w:rsidP="008628F1">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1766181" w14:textId="77777777" w:rsidR="00FF2355" w:rsidRPr="008628F1" w:rsidRDefault="00FF2355" w:rsidP="008628F1">
            <w:pPr>
              <w:jc w:val="both"/>
              <w:rPr>
                <w:rFonts w:ascii="Arial" w:hAnsi="Arial" w:cs="Arial"/>
              </w:rPr>
            </w:pPr>
          </w:p>
          <w:p w14:paraId="4CD906A0" w14:textId="77777777" w:rsidR="00FF2355" w:rsidRPr="008628F1" w:rsidRDefault="00FF2355" w:rsidP="008628F1">
            <w:pPr>
              <w:jc w:val="both"/>
              <w:rPr>
                <w:rFonts w:ascii="Arial" w:hAnsi="Arial" w:cs="Arial"/>
              </w:rPr>
            </w:pPr>
            <w:r w:rsidRPr="008628F1">
              <w:rPr>
                <w:rFonts w:ascii="Arial" w:hAnsi="Arial" w:cs="Arial"/>
                <w:b/>
              </w:rPr>
              <w:instrText>Prerequisite: PI French 110.</w:instrText>
            </w:r>
          </w:p>
          <w:p w14:paraId="3E49D5A5" w14:textId="3CE009AF" w:rsidR="00FF2355" w:rsidRPr="00614EF6" w:rsidRDefault="00FF2355" w:rsidP="00B05EA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96"/>
            <w:r w:rsidRPr="008628F1">
              <w:rPr>
                <w:rFonts w:ascii="Garamond" w:hAnsi="Garamond"/>
                <w:sz w:val="20"/>
                <w:szCs w:val="20"/>
              </w:rPr>
              <w:fldChar w:fldCharType="end"/>
            </w:r>
          </w:p>
        </w:tc>
        <w:tc>
          <w:tcPr>
            <w:tcW w:w="360" w:type="dxa"/>
            <w:shd w:val="clear" w:color="auto" w:fill="auto"/>
          </w:tcPr>
          <w:p w14:paraId="3195E832"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Pr>
          <w:p w14:paraId="6FB6323F" w14:textId="77777777" w:rsidR="00FF2355" w:rsidRPr="00614EF6" w:rsidRDefault="00FF2355" w:rsidP="003417CA">
            <w:pPr>
              <w:jc w:val="center"/>
              <w:rPr>
                <w:rFonts w:ascii="Garamond" w:hAnsi="Garamond"/>
                <w:sz w:val="20"/>
                <w:szCs w:val="20"/>
              </w:rPr>
            </w:pPr>
          </w:p>
        </w:tc>
      </w:tr>
    </w:tbl>
    <w:p w14:paraId="6BF973E5" w14:textId="77777777" w:rsidR="00ED2B8B" w:rsidRDefault="00ED2B8B" w:rsidP="00824749">
      <w:pPr>
        <w:rPr>
          <w:rFonts w:ascii="Garamond" w:hAnsi="Garamond"/>
          <w:b/>
          <w:sz w:val="20"/>
          <w:szCs w:val="20"/>
          <w:u w:val="single"/>
        </w:rPr>
      </w:pPr>
    </w:p>
    <w:p w14:paraId="6C1AA170" w14:textId="5BE0030A" w:rsidR="00824749" w:rsidRPr="00212B09" w:rsidRDefault="00824749" w:rsidP="00824749">
      <w:pPr>
        <w:rPr>
          <w:rFonts w:ascii="Garamond" w:hAnsi="Garamond"/>
          <w:sz w:val="20"/>
          <w:szCs w:val="20"/>
          <w:u w:val="single"/>
        </w:rPr>
      </w:pPr>
      <w:r w:rsidRPr="00212B09">
        <w:rPr>
          <w:rFonts w:ascii="Garamond" w:hAnsi="Garamond"/>
          <w:b/>
          <w:sz w:val="20"/>
          <w:szCs w:val="20"/>
          <w:u w:val="single"/>
        </w:rPr>
        <w:t>SOCIAL SCIENCES</w:t>
      </w:r>
    </w:p>
    <w:p w14:paraId="54B047FD" w14:textId="77777777" w:rsidR="00824749" w:rsidRDefault="00824749" w:rsidP="00824749">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604"/>
        <w:gridCol w:w="527"/>
        <w:gridCol w:w="720"/>
      </w:tblGrid>
      <w:tr w:rsidR="00B81B3F" w:rsidRPr="00614EF6" w14:paraId="7BBFF85F" w14:textId="10042A69" w:rsidTr="00CB48E8">
        <w:tc>
          <w:tcPr>
            <w:tcW w:w="264" w:type="dxa"/>
            <w:shd w:val="clear" w:color="auto" w:fill="auto"/>
          </w:tcPr>
          <w:p w14:paraId="09C689F5" w14:textId="77777777" w:rsidR="00B81B3F" w:rsidRPr="00614EF6" w:rsidRDefault="00B81B3F" w:rsidP="00117856">
            <w:pPr>
              <w:rPr>
                <w:rFonts w:ascii="Garamond" w:hAnsi="Garamond"/>
                <w:sz w:val="20"/>
                <w:szCs w:val="20"/>
              </w:rPr>
            </w:pPr>
          </w:p>
        </w:tc>
        <w:bookmarkStart w:id="97" w:name="APPysch"/>
        <w:tc>
          <w:tcPr>
            <w:tcW w:w="4604" w:type="dxa"/>
            <w:tcBorders>
              <w:bottom w:val="single" w:sz="4" w:space="0" w:color="auto"/>
            </w:tcBorders>
            <w:shd w:val="clear" w:color="auto" w:fill="auto"/>
          </w:tcPr>
          <w:p w14:paraId="09632BE5" w14:textId="77777777" w:rsidR="00B81B3F" w:rsidRPr="00E80C6A" w:rsidRDefault="00B81B3F" w:rsidP="00941055">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98" w:name="_Hlk32932498"/>
            <w:r w:rsidRPr="00E80C6A">
              <w:rPr>
                <w:rFonts w:ascii="Arial" w:hAnsi="Arial" w:cs="Arial"/>
                <w:b/>
              </w:rPr>
              <w:instrText xml:space="preserve"> AP Psychology</w:instrText>
            </w:r>
          </w:p>
          <w:p w14:paraId="3B4578C7" w14:textId="17D60AA5" w:rsidR="00B81B3F" w:rsidRPr="00E80C6A" w:rsidRDefault="00B81B3F" w:rsidP="00941055">
            <w:pPr>
              <w:jc w:val="both"/>
              <w:rPr>
                <w:rFonts w:ascii="Arial" w:hAnsi="Arial" w:cs="Arial"/>
                <w:b/>
              </w:rPr>
            </w:pPr>
            <w:r w:rsidRPr="00E80C6A">
              <w:rPr>
                <w:rFonts w:ascii="Arial" w:hAnsi="Arial" w:cs="Arial"/>
                <w:b/>
              </w:rPr>
              <w:instrText xml:space="preserve"> </w:instrText>
            </w:r>
          </w:p>
          <w:p w14:paraId="1F57D557" w14:textId="77777777" w:rsidR="00B81B3F" w:rsidRPr="00E80C6A" w:rsidRDefault="00B81B3F" w:rsidP="00941055">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73374B66" w14:textId="3C979C66" w:rsidR="00B81B3F" w:rsidRPr="00E80C6A" w:rsidRDefault="00B81B3F" w:rsidP="00941055">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98"/>
          <w:p w14:paraId="20A735B3" w14:textId="2B54717B" w:rsidR="00B81B3F" w:rsidRPr="00E80C6A" w:rsidRDefault="00B81B3F" w:rsidP="0024408F">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97"/>
            <w:r w:rsidRPr="00E80C6A">
              <w:rPr>
                <w:rFonts w:ascii="Garamond" w:hAnsi="Garamond"/>
                <w:sz w:val="20"/>
                <w:szCs w:val="20"/>
              </w:rPr>
              <w:fldChar w:fldCharType="end"/>
            </w:r>
          </w:p>
        </w:tc>
        <w:tc>
          <w:tcPr>
            <w:tcW w:w="527" w:type="dxa"/>
            <w:tcBorders>
              <w:bottom w:val="single" w:sz="4" w:space="0" w:color="auto"/>
            </w:tcBorders>
            <w:shd w:val="clear" w:color="auto" w:fill="auto"/>
          </w:tcPr>
          <w:p w14:paraId="49C3E89F"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auto"/>
          </w:tcPr>
          <w:p w14:paraId="0ADBC6E7" w14:textId="2267D093" w:rsidR="00B81B3F" w:rsidRPr="00614EF6" w:rsidRDefault="00A856CA" w:rsidP="00117856">
            <w:pPr>
              <w:jc w:val="center"/>
              <w:rPr>
                <w:rFonts w:ascii="Garamond" w:hAnsi="Garamond"/>
                <w:sz w:val="20"/>
                <w:szCs w:val="20"/>
              </w:rPr>
            </w:pPr>
            <w:hyperlink r:id="rId67" w:history="1">
              <w:r w:rsidR="009D6466" w:rsidRPr="00F120C1">
                <w:rPr>
                  <w:rStyle w:val="Hyperlink"/>
                  <w:rFonts w:ascii="Garamond" w:hAnsi="Garamond"/>
                  <w:sz w:val="20"/>
                  <w:szCs w:val="20"/>
                </w:rPr>
                <w:t>video</w:t>
              </w:r>
            </w:hyperlink>
          </w:p>
        </w:tc>
      </w:tr>
      <w:tr w:rsidR="00DF702E" w:rsidRPr="00614EF6" w14:paraId="76E8F1D8" w14:textId="77777777" w:rsidTr="00B81B3F">
        <w:tc>
          <w:tcPr>
            <w:tcW w:w="264" w:type="dxa"/>
            <w:shd w:val="clear" w:color="auto" w:fill="D9D9D9" w:themeFill="background1" w:themeFillShade="D9"/>
          </w:tcPr>
          <w:p w14:paraId="70CCC31B" w14:textId="77777777" w:rsidR="00DF702E" w:rsidRPr="00614EF6" w:rsidRDefault="00DF702E" w:rsidP="00117856">
            <w:pPr>
              <w:rPr>
                <w:rFonts w:ascii="Garamond" w:hAnsi="Garamond"/>
                <w:sz w:val="20"/>
                <w:szCs w:val="20"/>
              </w:rPr>
            </w:pPr>
          </w:p>
        </w:tc>
        <w:bookmarkStart w:id="99" w:name="European"/>
        <w:tc>
          <w:tcPr>
            <w:tcW w:w="4604" w:type="dxa"/>
            <w:tcBorders>
              <w:bottom w:val="single" w:sz="4" w:space="0" w:color="auto"/>
            </w:tcBorders>
            <w:shd w:val="clear" w:color="auto" w:fill="D9D9D9" w:themeFill="background1" w:themeFillShade="D9"/>
          </w:tcPr>
          <w:p w14:paraId="7A65CB1B" w14:textId="73D7A7F9" w:rsidR="00DF702E" w:rsidRPr="00D161AD" w:rsidRDefault="00C90A39" w:rsidP="00941055">
            <w:pPr>
              <w:jc w:val="both"/>
              <w:rPr>
                <w:rStyle w:val="Hyperlink"/>
                <w:color w:val="auto"/>
                <w:sz w:val="18"/>
                <w:szCs w:val="18"/>
                <w:u w:val="none"/>
              </w:rPr>
            </w:pPr>
            <w:r w:rsidRPr="00D161AD">
              <w:rPr>
                <w:rStyle w:val="Hyperlink"/>
                <w:color w:val="auto"/>
                <w:sz w:val="18"/>
                <w:szCs w:val="18"/>
                <w:u w:val="none"/>
              </w:rPr>
              <w:fldChar w:fldCharType="begin"/>
            </w:r>
            <w:r w:rsidRPr="00D161AD">
              <w:rPr>
                <w:rStyle w:val="Hyperlink"/>
                <w:color w:val="auto"/>
                <w:sz w:val="18"/>
                <w:szCs w:val="18"/>
                <w:u w:val="none"/>
              </w:rPr>
              <w:instrText xml:space="preserve"> HYPERLINK  \l "European" \o "</w:instrText>
            </w:r>
            <w:r w:rsidR="00D161AD" w:rsidRPr="00D161AD">
              <w:rPr>
                <w:rStyle w:val="Hyperlink"/>
                <w:rFonts w:ascii="Garamond" w:hAnsi="Garamond"/>
                <w:color w:val="auto"/>
                <w:sz w:val="18"/>
                <w:szCs w:val="18"/>
                <w:u w:val="none"/>
              </w:rPr>
              <w:instrText xml:space="preserve"> </w:instrText>
            </w:r>
            <w:r w:rsidR="00D161AD" w:rsidRPr="00D161AD">
              <w:rPr>
                <w:rStyle w:val="Hyperlink"/>
                <w:color w:val="auto"/>
                <w:sz w:val="18"/>
                <w:szCs w:val="18"/>
                <w:u w:val="none"/>
              </w:rPr>
              <w:instrText>In this course students will do independent, analytical and critical research using primary sources. A strong writing background and ability to do work on one’s own is needed. AP will give students an opportunity to take a university level course. Prerequisite: 85% in Modern History 111 or FI Modern History 11</w:instrText>
            </w:r>
            <w:r w:rsidRPr="00D161AD">
              <w:rPr>
                <w:rStyle w:val="Hyperlink"/>
                <w:color w:val="auto"/>
                <w:sz w:val="18"/>
                <w:szCs w:val="18"/>
                <w:u w:val="none"/>
              </w:rPr>
              <w:instrText xml:space="preserve">" </w:instrText>
            </w:r>
            <w:r w:rsidRPr="00D161AD">
              <w:rPr>
                <w:rStyle w:val="Hyperlink"/>
                <w:color w:val="auto"/>
                <w:sz w:val="18"/>
                <w:szCs w:val="18"/>
                <w:u w:val="none"/>
              </w:rPr>
              <w:fldChar w:fldCharType="separate"/>
            </w:r>
            <w:r w:rsidR="008F7FFC" w:rsidRPr="00D161AD">
              <w:rPr>
                <w:rStyle w:val="Hyperlink"/>
                <w:rFonts w:ascii="Garamond" w:hAnsi="Garamond"/>
                <w:color w:val="auto"/>
                <w:sz w:val="18"/>
                <w:szCs w:val="18"/>
                <w:u w:val="none"/>
              </w:rPr>
              <w:t xml:space="preserve">AP European Hist </w:t>
            </w:r>
            <w:r w:rsidR="001E1DF2" w:rsidRPr="00D161AD">
              <w:rPr>
                <w:rStyle w:val="Hyperlink"/>
                <w:rFonts w:ascii="Garamond" w:hAnsi="Garamond"/>
                <w:color w:val="auto"/>
                <w:sz w:val="18"/>
                <w:szCs w:val="18"/>
                <w:u w:val="none"/>
              </w:rPr>
              <w:t>120</w:t>
            </w:r>
            <w:r w:rsidR="00CB48E8" w:rsidRPr="00D161AD">
              <w:rPr>
                <w:rStyle w:val="Hyperlink"/>
                <w:rFonts w:ascii="Garamond" w:hAnsi="Garamond"/>
                <w:color w:val="auto"/>
                <w:sz w:val="18"/>
                <w:szCs w:val="18"/>
                <w:u w:val="none"/>
              </w:rPr>
              <w:t xml:space="preserve"> </w:t>
            </w:r>
            <w:r w:rsidR="008F7FFC" w:rsidRPr="00D161AD">
              <w:rPr>
                <w:rStyle w:val="Hyperlink"/>
                <w:rFonts w:ascii="Garamond" w:hAnsi="Garamond"/>
                <w:color w:val="auto"/>
                <w:sz w:val="18"/>
                <w:szCs w:val="18"/>
                <w:u w:val="none"/>
              </w:rPr>
              <w:t>(Prereq: Mod Hist 111) (Distance Ed)</w:t>
            </w:r>
            <w:bookmarkEnd w:id="99"/>
            <w:r w:rsidRPr="00D161AD">
              <w:rPr>
                <w:rStyle w:val="Hyperlink"/>
                <w:color w:val="auto"/>
                <w:sz w:val="18"/>
                <w:szCs w:val="18"/>
                <w:u w:val="none"/>
              </w:rPr>
              <w:fldChar w:fldCharType="end"/>
            </w:r>
          </w:p>
        </w:tc>
        <w:tc>
          <w:tcPr>
            <w:tcW w:w="527" w:type="dxa"/>
            <w:tcBorders>
              <w:bottom w:val="single" w:sz="4" w:space="0" w:color="auto"/>
            </w:tcBorders>
            <w:shd w:val="clear" w:color="auto" w:fill="D9D9D9" w:themeFill="background1" w:themeFillShade="D9"/>
          </w:tcPr>
          <w:p w14:paraId="2E2DC505" w14:textId="4F8D0650" w:rsidR="00DF702E" w:rsidRPr="00614EF6" w:rsidRDefault="004A4DA7" w:rsidP="00117856">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2CEC0E2F" w14:textId="3543750E" w:rsidR="00DF702E" w:rsidRPr="000D3580" w:rsidRDefault="00A856CA" w:rsidP="00117856">
            <w:pPr>
              <w:jc w:val="center"/>
              <w:rPr>
                <w:sz w:val="20"/>
                <w:szCs w:val="20"/>
              </w:rPr>
            </w:pPr>
            <w:hyperlink r:id="rId68" w:history="1">
              <w:r w:rsidR="000D3580" w:rsidRPr="000D3580">
                <w:rPr>
                  <w:rStyle w:val="Hyperlink"/>
                  <w:sz w:val="20"/>
                  <w:szCs w:val="20"/>
                </w:rPr>
                <w:t>video</w:t>
              </w:r>
            </w:hyperlink>
          </w:p>
        </w:tc>
      </w:tr>
      <w:tr w:rsidR="00DF702E" w:rsidRPr="00614EF6" w14:paraId="57F8CCEE" w14:textId="77777777" w:rsidTr="00CB48E8">
        <w:tc>
          <w:tcPr>
            <w:tcW w:w="264" w:type="dxa"/>
            <w:shd w:val="clear" w:color="auto" w:fill="auto"/>
          </w:tcPr>
          <w:p w14:paraId="3A0CBF85" w14:textId="77777777" w:rsidR="00DF702E" w:rsidRPr="00614EF6" w:rsidRDefault="00DF702E" w:rsidP="00117856">
            <w:pPr>
              <w:rPr>
                <w:rFonts w:ascii="Garamond" w:hAnsi="Garamond"/>
                <w:sz w:val="20"/>
                <w:szCs w:val="20"/>
              </w:rPr>
            </w:pPr>
          </w:p>
        </w:tc>
        <w:bookmarkStart w:id="100" w:name="comparitive"/>
        <w:tc>
          <w:tcPr>
            <w:tcW w:w="4604" w:type="dxa"/>
            <w:tcBorders>
              <w:bottom w:val="single" w:sz="4" w:space="0" w:color="auto"/>
            </w:tcBorders>
            <w:shd w:val="clear" w:color="auto" w:fill="auto"/>
          </w:tcPr>
          <w:p w14:paraId="625A92C0" w14:textId="2CA8CD2F" w:rsidR="00F814E5" w:rsidRPr="00F814E5" w:rsidRDefault="00E91CDE" w:rsidP="00F814E5">
            <w:pPr>
              <w:ind w:right="367"/>
              <w:rPr>
                <w:rFonts w:ascii="Garamond" w:hAnsi="Garamond"/>
                <w:sz w:val="18"/>
                <w:szCs w:val="18"/>
              </w:rPr>
            </w:pPr>
            <w:r w:rsidRPr="00F814E5">
              <w:rPr>
                <w:rFonts w:ascii="Garamond" w:hAnsi="Garamond"/>
                <w:sz w:val="18"/>
                <w:szCs w:val="18"/>
              </w:rPr>
              <w:fldChar w:fldCharType="begin"/>
            </w:r>
            <w:r w:rsidRPr="00F814E5">
              <w:rPr>
                <w:rFonts w:ascii="Garamond" w:hAnsi="Garamond"/>
                <w:sz w:val="18"/>
                <w:szCs w:val="18"/>
              </w:rPr>
              <w:instrText xml:space="preserve"> HYPERLINK  \l "comparitive" \o "</w:instrText>
            </w:r>
            <w:r w:rsidR="00F814E5" w:rsidRPr="00F814E5">
              <w:rPr>
                <w:rFonts w:ascii="Garamond" w:hAnsi="Garamond"/>
                <w:sz w:val="18"/>
                <w:szCs w:val="18"/>
              </w:rPr>
              <w:instrText xml:space="preserve"> This is an introductory college-level course in comparative government and politics. The course uses a comparative approach to examine the political structures; policies; and political, economic, and social challenges of six selected countries: China, Iran, Mexico, Nigeria, Russia, and the United Kingdom. Students cultivate their understanding of comparative government and politics through analysis of data and text-based sources as they explore topics like power and authority, legitimacy and stability, democratization, internal and external forces, and methods of political analysis. (Through Distance Learning)</w:instrText>
            </w:r>
          </w:p>
          <w:p w14:paraId="161C3499" w14:textId="47BCAF95" w:rsidR="00DF702E" w:rsidRPr="00E80C6A" w:rsidRDefault="00E91CDE" w:rsidP="00941055">
            <w:pPr>
              <w:jc w:val="both"/>
              <w:rPr>
                <w:rFonts w:ascii="Garamond" w:hAnsi="Garamond"/>
                <w:sz w:val="20"/>
                <w:szCs w:val="20"/>
              </w:rPr>
            </w:pPr>
            <w:r w:rsidRPr="00F814E5">
              <w:rPr>
                <w:rFonts w:ascii="Garamond" w:hAnsi="Garamond"/>
                <w:sz w:val="18"/>
                <w:szCs w:val="18"/>
              </w:rPr>
              <w:instrText xml:space="preserve">" </w:instrText>
            </w:r>
            <w:r w:rsidRPr="00F814E5">
              <w:rPr>
                <w:rFonts w:ascii="Garamond" w:hAnsi="Garamond"/>
                <w:sz w:val="18"/>
                <w:szCs w:val="18"/>
              </w:rPr>
              <w:fldChar w:fldCharType="separate"/>
            </w:r>
            <w:r w:rsidR="001E1DF2" w:rsidRPr="00F814E5">
              <w:rPr>
                <w:sz w:val="18"/>
                <w:szCs w:val="18"/>
              </w:rPr>
              <w:t>AP Comparative Government 120 (Distance Ed.)</w:t>
            </w:r>
            <w:bookmarkEnd w:id="100"/>
            <w:r w:rsidRPr="00F814E5">
              <w:rPr>
                <w:rFonts w:ascii="Garamond" w:hAnsi="Garamond"/>
                <w:sz w:val="18"/>
                <w:szCs w:val="18"/>
              </w:rPr>
              <w:fldChar w:fldCharType="end"/>
            </w:r>
          </w:p>
        </w:tc>
        <w:tc>
          <w:tcPr>
            <w:tcW w:w="527" w:type="dxa"/>
            <w:tcBorders>
              <w:bottom w:val="single" w:sz="4" w:space="0" w:color="auto"/>
            </w:tcBorders>
            <w:shd w:val="clear" w:color="auto" w:fill="auto"/>
          </w:tcPr>
          <w:p w14:paraId="531A9EE8" w14:textId="23B0C547" w:rsidR="00DF702E" w:rsidRPr="00614EF6" w:rsidRDefault="004A4DA7" w:rsidP="00117856">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auto"/>
          </w:tcPr>
          <w:p w14:paraId="3F4F1581" w14:textId="77777777" w:rsidR="00DF702E" w:rsidRDefault="00DF702E" w:rsidP="00117856">
            <w:pPr>
              <w:jc w:val="center"/>
            </w:pPr>
          </w:p>
        </w:tc>
      </w:tr>
      <w:tr w:rsidR="00DF702E" w:rsidRPr="00614EF6" w14:paraId="093E7823" w14:textId="77777777" w:rsidTr="00B81B3F">
        <w:tc>
          <w:tcPr>
            <w:tcW w:w="264" w:type="dxa"/>
            <w:shd w:val="clear" w:color="auto" w:fill="D9D9D9" w:themeFill="background1" w:themeFillShade="D9"/>
          </w:tcPr>
          <w:p w14:paraId="7A88A3BC" w14:textId="77777777" w:rsidR="00DF702E" w:rsidRPr="00614EF6" w:rsidRDefault="00DF702E" w:rsidP="00117856">
            <w:pPr>
              <w:rPr>
                <w:rFonts w:ascii="Garamond" w:hAnsi="Garamond"/>
                <w:sz w:val="20"/>
                <w:szCs w:val="20"/>
              </w:rPr>
            </w:pPr>
          </w:p>
        </w:tc>
        <w:bookmarkStart w:id="101" w:name="world"/>
        <w:tc>
          <w:tcPr>
            <w:tcW w:w="4604" w:type="dxa"/>
            <w:tcBorders>
              <w:bottom w:val="single" w:sz="4" w:space="0" w:color="auto"/>
            </w:tcBorders>
            <w:shd w:val="clear" w:color="auto" w:fill="D9D9D9" w:themeFill="background1" w:themeFillShade="D9"/>
          </w:tcPr>
          <w:p w14:paraId="5AF71200" w14:textId="1DCFED2E" w:rsidR="00B16CB9" w:rsidRPr="00B16CB9" w:rsidRDefault="004F085B" w:rsidP="00B16CB9">
            <w:pPr>
              <w:pStyle w:val="Heading2"/>
              <w:spacing w:line="275" w:lineRule="exact"/>
              <w:rPr>
                <w:rFonts w:ascii="Times New Roman" w:eastAsia="Times New Roman" w:hAnsi="Times New Roman" w:cs="Times New Roman"/>
                <w:color w:val="auto"/>
                <w:sz w:val="18"/>
                <w:szCs w:val="18"/>
              </w:rPr>
            </w:pPr>
            <w:r w:rsidRPr="00B16CB9">
              <w:rPr>
                <w:rFonts w:ascii="Times New Roman" w:eastAsia="Times New Roman" w:hAnsi="Times New Roman" w:cs="Times New Roman"/>
                <w:color w:val="auto"/>
                <w:sz w:val="18"/>
                <w:szCs w:val="18"/>
              </w:rPr>
              <w:fldChar w:fldCharType="begin"/>
            </w:r>
            <w:r w:rsidRPr="00B16CB9">
              <w:rPr>
                <w:rFonts w:ascii="Times New Roman" w:eastAsia="Times New Roman" w:hAnsi="Times New Roman" w:cs="Times New Roman"/>
                <w:color w:val="auto"/>
                <w:sz w:val="18"/>
                <w:szCs w:val="18"/>
              </w:rPr>
              <w:instrText xml:space="preserve"> HYPERLINK  \l "world" \o "</w:instrText>
            </w:r>
            <w:r w:rsidR="00B16CB9" w:rsidRPr="00B16CB9">
              <w:rPr>
                <w:rFonts w:ascii="Times New Roman" w:eastAsia="Times New Roman" w:hAnsi="Times New Roman" w:cs="Times New Roman"/>
                <w:color w:val="auto"/>
                <w:sz w:val="18"/>
                <w:szCs w:val="18"/>
              </w:rPr>
              <w:instrText xml:space="preserve"> This is an introductory college-level modern world history course. Students cultivate their understanding of world history from c. 1200 CE to the present through analyzing historical sources and learning to make connections and craft historical arguments as they explore concepts like humans and the environment, cultural developments and interactions, governance, economic systems, social interactions and organization, and technology and innovation. (Through Distance Learning)</w:instrText>
            </w:r>
          </w:p>
          <w:p w14:paraId="66FE4C45" w14:textId="537A81BC" w:rsidR="00DF702E" w:rsidRPr="00B16CB9" w:rsidRDefault="004F085B" w:rsidP="00941055">
            <w:pPr>
              <w:jc w:val="both"/>
              <w:rPr>
                <w:sz w:val="18"/>
                <w:szCs w:val="18"/>
              </w:rPr>
            </w:pPr>
            <w:r w:rsidRPr="00B16CB9">
              <w:rPr>
                <w:sz w:val="18"/>
                <w:szCs w:val="18"/>
              </w:rPr>
              <w:instrText xml:space="preserve">" </w:instrText>
            </w:r>
            <w:r w:rsidRPr="00B16CB9">
              <w:rPr>
                <w:sz w:val="18"/>
                <w:szCs w:val="18"/>
              </w:rPr>
              <w:fldChar w:fldCharType="separate"/>
            </w:r>
            <w:r w:rsidR="001E1DF2" w:rsidRPr="00B16CB9">
              <w:rPr>
                <w:sz w:val="18"/>
                <w:szCs w:val="18"/>
              </w:rPr>
              <w:t xml:space="preserve">AP World </w:t>
            </w:r>
            <w:r w:rsidR="001170C0" w:rsidRPr="00B16CB9">
              <w:rPr>
                <w:sz w:val="18"/>
                <w:szCs w:val="18"/>
              </w:rPr>
              <w:t>History:</w:t>
            </w:r>
            <w:r w:rsidR="00006A7C" w:rsidRPr="00B16CB9">
              <w:rPr>
                <w:sz w:val="18"/>
                <w:szCs w:val="18"/>
              </w:rPr>
              <w:t xml:space="preserve"> </w:t>
            </w:r>
            <w:r w:rsidR="001170C0" w:rsidRPr="00B16CB9">
              <w:rPr>
                <w:sz w:val="18"/>
                <w:szCs w:val="18"/>
              </w:rPr>
              <w:t>Modern 120 (Distance Ed)</w:t>
            </w:r>
            <w:bookmarkEnd w:id="101"/>
            <w:r w:rsidRPr="00B16CB9">
              <w:rPr>
                <w:sz w:val="18"/>
                <w:szCs w:val="18"/>
              </w:rPr>
              <w:fldChar w:fldCharType="end"/>
            </w:r>
          </w:p>
        </w:tc>
        <w:tc>
          <w:tcPr>
            <w:tcW w:w="527" w:type="dxa"/>
            <w:tcBorders>
              <w:bottom w:val="single" w:sz="4" w:space="0" w:color="auto"/>
            </w:tcBorders>
            <w:shd w:val="clear" w:color="auto" w:fill="D9D9D9" w:themeFill="background1" w:themeFillShade="D9"/>
          </w:tcPr>
          <w:p w14:paraId="44C0DF56" w14:textId="3E3C2052" w:rsidR="00DF702E" w:rsidRPr="00614EF6" w:rsidRDefault="004A4DA7" w:rsidP="00117856">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3644D224" w14:textId="77777777" w:rsidR="00DF702E" w:rsidRDefault="00DF702E" w:rsidP="00117856">
            <w:pPr>
              <w:jc w:val="center"/>
            </w:pPr>
          </w:p>
        </w:tc>
      </w:tr>
      <w:tr w:rsidR="00B81B3F" w:rsidRPr="00614EF6" w14:paraId="37A251F8" w14:textId="31F1E54B" w:rsidTr="00B81B3F">
        <w:tc>
          <w:tcPr>
            <w:tcW w:w="264" w:type="dxa"/>
            <w:shd w:val="clear" w:color="auto" w:fill="auto"/>
          </w:tcPr>
          <w:p w14:paraId="0EA841D6" w14:textId="77777777" w:rsidR="00B81B3F" w:rsidRPr="00614EF6" w:rsidRDefault="00B81B3F" w:rsidP="00117856">
            <w:pPr>
              <w:rPr>
                <w:rFonts w:ascii="Garamond" w:hAnsi="Garamond"/>
                <w:sz w:val="20"/>
                <w:szCs w:val="20"/>
              </w:rPr>
            </w:pPr>
            <w:bookmarkStart w:id="102" w:name="APArt" w:colFirst="1" w:colLast="1"/>
          </w:p>
        </w:tc>
        <w:tc>
          <w:tcPr>
            <w:tcW w:w="4604" w:type="dxa"/>
            <w:shd w:val="clear" w:color="auto" w:fill="auto"/>
          </w:tcPr>
          <w:p w14:paraId="508C1BF4" w14:textId="1EFFF357" w:rsidR="00B81B3F" w:rsidRPr="00F8390C" w:rsidRDefault="00B81B3F" w:rsidP="00F8390C">
            <w:pPr>
              <w:pStyle w:val="paragraph"/>
              <w:spacing w:before="0" w:beforeAutospacing="0" w:after="0" w:afterAutospacing="0"/>
              <w:textAlignment w:val="baseline"/>
              <w:rPr>
                <w:rStyle w:val="eop"/>
                <w:rFonts w:ascii="Arial" w:hAnsi="Arial" w:cs="Arial"/>
              </w:rPr>
            </w:pPr>
            <w:r w:rsidRPr="00F8390C">
              <w:rPr>
                <w:rFonts w:ascii="Garamond" w:hAnsi="Garamond"/>
                <w:sz w:val="20"/>
                <w:szCs w:val="20"/>
              </w:rPr>
              <w:fldChar w:fldCharType="begin"/>
            </w:r>
            <w:r w:rsidRPr="00F8390C">
              <w:rPr>
                <w:rFonts w:ascii="Garamond" w:hAnsi="Garamond"/>
                <w:sz w:val="20"/>
                <w:szCs w:val="20"/>
              </w:rPr>
              <w:instrText xml:space="preserve"> HYPERLINK  \l "APArt" \o "</w:instrText>
            </w:r>
            <w:r w:rsidRPr="00F8390C">
              <w:rPr>
                <w:rStyle w:val="Strong"/>
                <w:rFonts w:ascii="Arial" w:hAnsi="Arial" w:cs="Arial"/>
              </w:rPr>
              <w:instrText xml:space="preserve"> </w:instrText>
            </w:r>
            <w:r w:rsidRPr="00F8390C">
              <w:rPr>
                <w:rStyle w:val="normaltextrun"/>
                <w:rFonts w:ascii="Arial" w:hAnsi="Arial" w:cs="Arial"/>
              </w:rPr>
              <w:instrText>AP Studio Art</w:instrText>
            </w:r>
            <w:r w:rsidRPr="00F8390C">
              <w:rPr>
                <w:rStyle w:val="eop"/>
                <w:rFonts w:ascii="Arial" w:hAnsi="Arial" w:cs="Arial"/>
              </w:rPr>
              <w:instrText> </w:instrText>
            </w:r>
          </w:p>
          <w:p w14:paraId="5C272366" w14:textId="77777777" w:rsidR="00B81B3F" w:rsidRPr="00F8390C" w:rsidRDefault="00B81B3F" w:rsidP="00F8390C">
            <w:pPr>
              <w:pStyle w:val="paragraph"/>
              <w:spacing w:before="0" w:beforeAutospacing="0" w:after="0" w:afterAutospacing="0"/>
              <w:textAlignment w:val="baseline"/>
              <w:rPr>
                <w:rStyle w:val="eop"/>
                <w:rFonts w:ascii="Arial" w:hAnsi="Arial" w:cs="Arial"/>
              </w:rPr>
            </w:pPr>
          </w:p>
          <w:p w14:paraId="26B97E58" w14:textId="77777777" w:rsidR="00B81B3F" w:rsidRPr="00F8390C" w:rsidRDefault="00B81B3F" w:rsidP="00F8390C">
            <w:pPr>
              <w:pStyle w:val="paragraph"/>
              <w:spacing w:before="0" w:beforeAutospacing="0" w:after="0" w:afterAutospacing="0"/>
              <w:textAlignment w:val="baseline"/>
              <w:rPr>
                <w:rStyle w:val="normaltextrun"/>
                <w:rFonts w:ascii="Arial" w:hAnsi="Arial" w:cs="Arial"/>
              </w:rPr>
            </w:pPr>
            <w:r w:rsidRPr="00F8390C">
              <w:rPr>
                <w:rStyle w:val="normaltextrun"/>
                <w:rFonts w:ascii="Arial" w:hAnsi="Arial" w:cs="Arial"/>
              </w:rPr>
              <w:instrText xml:space="preserve">The Advanced Studio is a course designed to be the equivalent of a first-year college art class. It is an intensive hands-on course which develops a comprehensive portfolio that meets the requirements for college-level classes. Students investigate all three portfolio components - Quality, Concentration, and Breadth. </w:instrText>
            </w:r>
          </w:p>
          <w:p w14:paraId="28EF546C" w14:textId="77777777" w:rsidR="00B81B3F" w:rsidRPr="00F8390C" w:rsidRDefault="00B81B3F" w:rsidP="00F8390C">
            <w:pPr>
              <w:pStyle w:val="paragraph"/>
              <w:spacing w:before="0" w:beforeAutospacing="0" w:after="0" w:afterAutospacing="0"/>
              <w:textAlignment w:val="baseline"/>
              <w:rPr>
                <w:rStyle w:val="normaltextrun"/>
              </w:rPr>
            </w:pPr>
          </w:p>
          <w:p w14:paraId="2A1931D7" w14:textId="3530B728" w:rsidR="00B81B3F" w:rsidRPr="00F8390C" w:rsidRDefault="00B81B3F" w:rsidP="00F8390C">
            <w:pPr>
              <w:pStyle w:val="paragraph"/>
              <w:spacing w:before="0" w:beforeAutospacing="0" w:after="0" w:afterAutospacing="0"/>
              <w:textAlignment w:val="baseline"/>
              <w:rPr>
                <w:rFonts w:ascii="Arial" w:hAnsi="Arial" w:cs="Arial"/>
              </w:rPr>
            </w:pPr>
            <w:r w:rsidRPr="00F8390C">
              <w:rPr>
                <w:rStyle w:val="normaltextrun"/>
                <w:rFonts w:ascii="Arial" w:hAnsi="Arial" w:cs="Arial"/>
              </w:rPr>
              <w:instrText>To enroll, students must satisfy a pre-requisite of two years of previous study in art during high school and must also pass a portfolio review. A substantial amount of work is required outside of class.</w:instrText>
            </w:r>
            <w:r w:rsidRPr="00F8390C">
              <w:rPr>
                <w:rStyle w:val="eop"/>
                <w:rFonts w:ascii="Arial" w:hAnsi="Arial" w:cs="Arial"/>
              </w:rPr>
              <w:instrText> </w:instrText>
            </w:r>
            <w:r w:rsidRPr="00F8390C">
              <w:rPr>
                <w:rFonts w:ascii="Arial" w:hAnsi="Arial" w:cs="Arial"/>
              </w:rPr>
              <w:instrText>Prerequisite:  Visual Art 110/120</w:instrText>
            </w:r>
          </w:p>
          <w:p w14:paraId="67F262D1" w14:textId="2399C28C" w:rsidR="00B81B3F" w:rsidRDefault="00B81B3F" w:rsidP="0024408F">
            <w:pPr>
              <w:rPr>
                <w:rFonts w:ascii="Garamond" w:hAnsi="Garamond"/>
                <w:sz w:val="20"/>
                <w:szCs w:val="20"/>
              </w:rPr>
            </w:pPr>
            <w:r w:rsidRPr="00F8390C">
              <w:rPr>
                <w:rFonts w:ascii="Garamond" w:hAnsi="Garamond"/>
                <w:sz w:val="20"/>
                <w:szCs w:val="20"/>
              </w:rPr>
              <w:instrText xml:space="preserve">" </w:instrText>
            </w:r>
            <w:r w:rsidRPr="00F8390C">
              <w:rPr>
                <w:rFonts w:ascii="Garamond" w:hAnsi="Garamond"/>
                <w:sz w:val="20"/>
                <w:szCs w:val="20"/>
              </w:rPr>
              <w:fldChar w:fldCharType="separate"/>
            </w:r>
            <w:r w:rsidRPr="00F8390C">
              <w:rPr>
                <w:rStyle w:val="Hyperlink"/>
                <w:rFonts w:ascii="Garamond" w:hAnsi="Garamond"/>
                <w:color w:val="auto"/>
                <w:sz w:val="20"/>
                <w:szCs w:val="20"/>
                <w:u w:val="none"/>
              </w:rPr>
              <w:t>AP Studio Art (Prerequisite: VA 110/120)</w:t>
            </w:r>
            <w:r w:rsidRPr="00F8390C">
              <w:rPr>
                <w:rFonts w:ascii="Garamond" w:hAnsi="Garamond"/>
                <w:sz w:val="20"/>
                <w:szCs w:val="20"/>
              </w:rPr>
              <w:fldChar w:fldCharType="end"/>
            </w:r>
          </w:p>
        </w:tc>
        <w:tc>
          <w:tcPr>
            <w:tcW w:w="527" w:type="dxa"/>
            <w:shd w:val="clear" w:color="auto" w:fill="auto"/>
          </w:tcPr>
          <w:p w14:paraId="58C5CEFB" w14:textId="77777777" w:rsidR="00B81B3F" w:rsidRDefault="00B81B3F" w:rsidP="00117856">
            <w:pPr>
              <w:jc w:val="center"/>
              <w:rPr>
                <w:rFonts w:ascii="Garamond" w:hAnsi="Garamond"/>
                <w:sz w:val="20"/>
                <w:szCs w:val="20"/>
              </w:rPr>
            </w:pPr>
            <w:r>
              <w:rPr>
                <w:rFonts w:ascii="Garamond" w:hAnsi="Garamond"/>
                <w:sz w:val="20"/>
                <w:szCs w:val="20"/>
              </w:rPr>
              <w:t>1</w:t>
            </w:r>
          </w:p>
        </w:tc>
        <w:tc>
          <w:tcPr>
            <w:tcW w:w="720" w:type="dxa"/>
          </w:tcPr>
          <w:p w14:paraId="27F6374E" w14:textId="207B68BF" w:rsidR="00B81B3F" w:rsidRDefault="00B81B3F" w:rsidP="00117856">
            <w:pPr>
              <w:jc w:val="center"/>
              <w:rPr>
                <w:rFonts w:ascii="Garamond" w:hAnsi="Garamond"/>
                <w:sz w:val="20"/>
                <w:szCs w:val="20"/>
              </w:rPr>
            </w:pPr>
          </w:p>
        </w:tc>
      </w:tr>
      <w:bookmarkEnd w:id="102"/>
      <w:tr w:rsidR="00B81B3F" w:rsidRPr="00614EF6" w14:paraId="420A20F3" w14:textId="15A9A69D" w:rsidTr="00B81B3F">
        <w:tc>
          <w:tcPr>
            <w:tcW w:w="264" w:type="dxa"/>
            <w:shd w:val="clear" w:color="auto" w:fill="D9D9D9" w:themeFill="background1" w:themeFillShade="D9"/>
          </w:tcPr>
          <w:p w14:paraId="692F6850" w14:textId="77777777" w:rsidR="00B81B3F" w:rsidRPr="00614EF6" w:rsidRDefault="00B81B3F" w:rsidP="00117856">
            <w:pPr>
              <w:rPr>
                <w:rFonts w:ascii="Garamond" w:hAnsi="Garamond"/>
                <w:sz w:val="20"/>
                <w:szCs w:val="20"/>
              </w:rPr>
            </w:pPr>
          </w:p>
        </w:tc>
        <w:bookmarkStart w:id="103" w:name="cangeo"/>
        <w:tc>
          <w:tcPr>
            <w:tcW w:w="4604" w:type="dxa"/>
            <w:shd w:val="clear" w:color="auto" w:fill="D9D9D9" w:themeFill="background1" w:themeFillShade="D9"/>
          </w:tcPr>
          <w:p w14:paraId="16CB5EFD" w14:textId="1115AB61" w:rsidR="00B81B3F" w:rsidRPr="00166863" w:rsidRDefault="00B81B3F" w:rsidP="004D40B6">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104" w:name="_Hlk34988636"/>
            <w:r w:rsidRPr="00166863">
              <w:rPr>
                <w:rFonts w:ascii="Arial" w:hAnsi="Arial" w:cs="Arial"/>
                <w:b/>
                <w:snapToGrid w:val="0"/>
              </w:rPr>
              <w:instrText xml:space="preserve"> Canadian Geography 120</w:instrText>
            </w:r>
          </w:p>
          <w:p w14:paraId="075C5007" w14:textId="77777777" w:rsidR="00B81B3F" w:rsidRPr="00166863" w:rsidRDefault="00B81B3F" w:rsidP="004D40B6">
            <w:pPr>
              <w:keepNext/>
              <w:jc w:val="both"/>
              <w:outlineLvl w:val="0"/>
              <w:rPr>
                <w:rFonts w:ascii="Arial" w:hAnsi="Arial" w:cs="Arial"/>
                <w:b/>
                <w:snapToGrid w:val="0"/>
              </w:rPr>
            </w:pPr>
          </w:p>
          <w:p w14:paraId="1307C57D" w14:textId="77777777" w:rsidR="00B81B3F" w:rsidRPr="00166863" w:rsidRDefault="00B81B3F" w:rsidP="004D40B6">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104"/>
          <w:p w14:paraId="5AC1C15E" w14:textId="2C2FFB04" w:rsidR="00B81B3F" w:rsidRPr="00614EF6" w:rsidRDefault="00B81B3F" w:rsidP="00117856">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103"/>
            <w:r w:rsidRPr="00166863">
              <w:rPr>
                <w:rFonts w:ascii="Garamond" w:hAnsi="Garamond"/>
                <w:sz w:val="20"/>
                <w:szCs w:val="20"/>
              </w:rPr>
              <w:fldChar w:fldCharType="end"/>
            </w:r>
          </w:p>
        </w:tc>
        <w:tc>
          <w:tcPr>
            <w:tcW w:w="527" w:type="dxa"/>
            <w:shd w:val="clear" w:color="auto" w:fill="D9D9D9" w:themeFill="background1" w:themeFillShade="D9"/>
          </w:tcPr>
          <w:p w14:paraId="56241A19"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8699001" w14:textId="77777777" w:rsidR="00B81B3F" w:rsidRDefault="00B81B3F" w:rsidP="00117856">
            <w:pPr>
              <w:jc w:val="center"/>
              <w:rPr>
                <w:rFonts w:ascii="Garamond" w:hAnsi="Garamond"/>
                <w:sz w:val="20"/>
                <w:szCs w:val="20"/>
              </w:rPr>
            </w:pPr>
          </w:p>
        </w:tc>
      </w:tr>
      <w:tr w:rsidR="00B81B3F" w:rsidRPr="00614EF6" w14:paraId="252383DC" w14:textId="04AB9284" w:rsidTr="00B81B3F">
        <w:tc>
          <w:tcPr>
            <w:tcW w:w="264" w:type="dxa"/>
            <w:tcBorders>
              <w:bottom w:val="single" w:sz="4" w:space="0" w:color="auto"/>
            </w:tcBorders>
            <w:shd w:val="clear" w:color="auto" w:fill="auto"/>
          </w:tcPr>
          <w:p w14:paraId="199EEB63" w14:textId="77777777" w:rsidR="00B81B3F" w:rsidRPr="00614EF6" w:rsidRDefault="00B81B3F" w:rsidP="00117856">
            <w:pPr>
              <w:rPr>
                <w:rFonts w:ascii="Garamond" w:hAnsi="Garamond"/>
                <w:sz w:val="20"/>
                <w:szCs w:val="20"/>
              </w:rPr>
            </w:pPr>
          </w:p>
        </w:tc>
        <w:bookmarkStart w:id="105" w:name="childstudies"/>
        <w:tc>
          <w:tcPr>
            <w:tcW w:w="4604" w:type="dxa"/>
            <w:tcBorders>
              <w:bottom w:val="single" w:sz="4" w:space="0" w:color="auto"/>
            </w:tcBorders>
            <w:shd w:val="clear" w:color="auto" w:fill="auto"/>
          </w:tcPr>
          <w:p w14:paraId="74AC026F" w14:textId="51FAE1C0" w:rsidR="00B81B3F" w:rsidRPr="00B005CF" w:rsidRDefault="00B81B3F" w:rsidP="00B005CF">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20B3649C" w14:textId="77777777" w:rsidR="00B81B3F" w:rsidRPr="00B005CF" w:rsidRDefault="00B81B3F" w:rsidP="00B005CF">
            <w:pPr>
              <w:jc w:val="both"/>
              <w:rPr>
                <w:rFonts w:ascii="Arial" w:hAnsi="Arial" w:cs="Arial"/>
                <w:b/>
              </w:rPr>
            </w:pPr>
          </w:p>
          <w:p w14:paraId="05E64C6C" w14:textId="77777777" w:rsidR="00B81B3F" w:rsidRPr="00B005CF" w:rsidRDefault="00B81B3F" w:rsidP="00B005CF">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00B8F808" w14:textId="6F0E7484" w:rsidR="00B81B3F" w:rsidRPr="00614EF6" w:rsidRDefault="00B81B3F" w:rsidP="00117856">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105"/>
            <w:r w:rsidRPr="00B005CF">
              <w:rPr>
                <w:rFonts w:ascii="Garamond" w:hAnsi="Garamond"/>
                <w:sz w:val="20"/>
                <w:szCs w:val="20"/>
              </w:rPr>
              <w:fldChar w:fldCharType="end"/>
            </w:r>
          </w:p>
        </w:tc>
        <w:tc>
          <w:tcPr>
            <w:tcW w:w="527" w:type="dxa"/>
            <w:tcBorders>
              <w:bottom w:val="single" w:sz="4" w:space="0" w:color="auto"/>
            </w:tcBorders>
            <w:shd w:val="clear" w:color="auto" w:fill="auto"/>
          </w:tcPr>
          <w:p w14:paraId="530FEDD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4520777E" w14:textId="77777777" w:rsidR="00B81B3F" w:rsidRPr="00614EF6" w:rsidRDefault="00B81B3F" w:rsidP="00117856">
            <w:pPr>
              <w:jc w:val="center"/>
              <w:rPr>
                <w:rFonts w:ascii="Garamond" w:hAnsi="Garamond"/>
                <w:sz w:val="20"/>
                <w:szCs w:val="20"/>
              </w:rPr>
            </w:pPr>
          </w:p>
        </w:tc>
      </w:tr>
      <w:tr w:rsidR="00B81B3F" w:rsidRPr="00614EF6" w14:paraId="42EA9A6E" w14:textId="54458108" w:rsidTr="00B81B3F">
        <w:tc>
          <w:tcPr>
            <w:tcW w:w="264" w:type="dxa"/>
            <w:shd w:val="clear" w:color="auto" w:fill="D9D9D9" w:themeFill="background1" w:themeFillShade="D9"/>
          </w:tcPr>
          <w:p w14:paraId="5E864372" w14:textId="77777777" w:rsidR="00B81B3F" w:rsidRPr="009B4836" w:rsidRDefault="00B81B3F" w:rsidP="00117856">
            <w:pPr>
              <w:rPr>
                <w:rFonts w:ascii="Garamond" w:hAnsi="Garamond"/>
                <w:sz w:val="20"/>
                <w:szCs w:val="20"/>
              </w:rPr>
            </w:pPr>
          </w:p>
        </w:tc>
        <w:bookmarkStart w:id="106" w:name="econ"/>
        <w:tc>
          <w:tcPr>
            <w:tcW w:w="4604" w:type="dxa"/>
            <w:shd w:val="clear" w:color="auto" w:fill="D9D9D9" w:themeFill="background1" w:themeFillShade="D9"/>
          </w:tcPr>
          <w:p w14:paraId="10C01660" w14:textId="45B64C56" w:rsidR="00B81B3F" w:rsidRPr="00875F44" w:rsidRDefault="00B81B3F" w:rsidP="009B4836">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7D9B473F" w14:textId="77777777" w:rsidR="00B81B3F" w:rsidRPr="00875F44" w:rsidRDefault="00B81B3F" w:rsidP="009B4836">
            <w:pPr>
              <w:jc w:val="both"/>
              <w:rPr>
                <w:rFonts w:ascii="Arial" w:hAnsi="Arial" w:cs="Arial"/>
                <w:b/>
              </w:rPr>
            </w:pPr>
          </w:p>
          <w:p w14:paraId="34272848" w14:textId="77777777" w:rsidR="00B81B3F" w:rsidRPr="00875F44" w:rsidRDefault="00B81B3F" w:rsidP="009B4836">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5FD652EA" w14:textId="5D412FF7"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106"/>
            <w:r w:rsidRPr="00875F44">
              <w:rPr>
                <w:rFonts w:ascii="Garamond" w:hAnsi="Garamond"/>
                <w:sz w:val="20"/>
                <w:szCs w:val="20"/>
              </w:rPr>
              <w:fldChar w:fldCharType="end"/>
            </w:r>
          </w:p>
        </w:tc>
        <w:tc>
          <w:tcPr>
            <w:tcW w:w="527" w:type="dxa"/>
            <w:shd w:val="clear" w:color="auto" w:fill="D9D9D9" w:themeFill="background1" w:themeFillShade="D9"/>
          </w:tcPr>
          <w:p w14:paraId="3C37C76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097404DF" w14:textId="6AABBFA1" w:rsidR="00B81B3F" w:rsidRPr="00614EF6" w:rsidRDefault="00A856CA" w:rsidP="00117856">
            <w:pPr>
              <w:jc w:val="center"/>
              <w:rPr>
                <w:rFonts w:ascii="Garamond" w:hAnsi="Garamond"/>
                <w:sz w:val="20"/>
                <w:szCs w:val="20"/>
              </w:rPr>
            </w:pPr>
            <w:hyperlink r:id="rId69" w:history="1">
              <w:r w:rsidR="00DC4B43" w:rsidRPr="008852D6">
                <w:rPr>
                  <w:rStyle w:val="Hyperlink"/>
                  <w:rFonts w:ascii="Garamond" w:hAnsi="Garamond"/>
                  <w:sz w:val="20"/>
                  <w:szCs w:val="20"/>
                </w:rPr>
                <w:t>video</w:t>
              </w:r>
            </w:hyperlink>
          </w:p>
        </w:tc>
      </w:tr>
      <w:tr w:rsidR="00B81B3F" w:rsidRPr="00614EF6" w14:paraId="2D4C8EC6" w14:textId="5A646DBB" w:rsidTr="00B81B3F">
        <w:tc>
          <w:tcPr>
            <w:tcW w:w="264" w:type="dxa"/>
            <w:tcBorders>
              <w:bottom w:val="single" w:sz="4" w:space="0" w:color="auto"/>
            </w:tcBorders>
            <w:shd w:val="clear" w:color="auto" w:fill="auto"/>
          </w:tcPr>
          <w:p w14:paraId="3D335523" w14:textId="77777777" w:rsidR="00B81B3F" w:rsidRPr="00614EF6" w:rsidRDefault="00B81B3F" w:rsidP="00117856">
            <w:pPr>
              <w:rPr>
                <w:rFonts w:ascii="Garamond" w:hAnsi="Garamond"/>
                <w:sz w:val="20"/>
                <w:szCs w:val="20"/>
              </w:rPr>
            </w:pPr>
          </w:p>
        </w:tc>
        <w:bookmarkStart w:id="107" w:name="hosandtour"/>
        <w:tc>
          <w:tcPr>
            <w:tcW w:w="4604" w:type="dxa"/>
            <w:tcBorders>
              <w:bottom w:val="single" w:sz="4" w:space="0" w:color="auto"/>
            </w:tcBorders>
            <w:shd w:val="clear" w:color="auto" w:fill="auto"/>
          </w:tcPr>
          <w:p w14:paraId="29679AFB" w14:textId="53399D1F" w:rsidR="00B81B3F" w:rsidRPr="00875F44" w:rsidRDefault="00B81B3F" w:rsidP="00875F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644D9510" w14:textId="77777777" w:rsidR="00B81B3F" w:rsidRPr="00875F44" w:rsidRDefault="00B81B3F" w:rsidP="00875F44">
            <w:pPr>
              <w:jc w:val="both"/>
              <w:rPr>
                <w:rFonts w:ascii="Arial" w:hAnsi="Arial" w:cs="Arial"/>
              </w:rPr>
            </w:pPr>
          </w:p>
          <w:p w14:paraId="06B14E80" w14:textId="77777777" w:rsidR="00B81B3F" w:rsidRPr="00875F44" w:rsidRDefault="00B81B3F" w:rsidP="00875F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7555FE1F" w14:textId="5B1D4AA2"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107"/>
            <w:r w:rsidRPr="00875F44">
              <w:rPr>
                <w:rFonts w:ascii="Garamond" w:hAnsi="Garamond"/>
                <w:sz w:val="20"/>
                <w:szCs w:val="20"/>
              </w:rPr>
              <w:fldChar w:fldCharType="end"/>
            </w:r>
          </w:p>
        </w:tc>
        <w:tc>
          <w:tcPr>
            <w:tcW w:w="527" w:type="dxa"/>
            <w:tcBorders>
              <w:bottom w:val="single" w:sz="4" w:space="0" w:color="auto"/>
            </w:tcBorders>
            <w:shd w:val="clear" w:color="auto" w:fill="auto"/>
          </w:tcPr>
          <w:p w14:paraId="7F02E65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59D28835" w14:textId="77777777" w:rsidR="00B81B3F" w:rsidRPr="00614EF6" w:rsidRDefault="00B81B3F" w:rsidP="00117856">
            <w:pPr>
              <w:jc w:val="center"/>
              <w:rPr>
                <w:rFonts w:ascii="Garamond" w:hAnsi="Garamond"/>
                <w:sz w:val="20"/>
                <w:szCs w:val="20"/>
              </w:rPr>
            </w:pPr>
          </w:p>
        </w:tc>
      </w:tr>
      <w:tr w:rsidR="00B81B3F" w:rsidRPr="00614EF6" w14:paraId="52827511" w14:textId="003ED151" w:rsidTr="00B81B3F">
        <w:tc>
          <w:tcPr>
            <w:tcW w:w="264" w:type="dxa"/>
            <w:tcBorders>
              <w:bottom w:val="single" w:sz="4" w:space="0" w:color="auto"/>
            </w:tcBorders>
            <w:shd w:val="clear" w:color="auto" w:fill="D9D9D9" w:themeFill="background1" w:themeFillShade="D9"/>
          </w:tcPr>
          <w:p w14:paraId="271700FF" w14:textId="77777777" w:rsidR="00B81B3F" w:rsidRPr="00614EF6" w:rsidRDefault="00B81B3F" w:rsidP="00117856">
            <w:pPr>
              <w:rPr>
                <w:rFonts w:ascii="Garamond" w:hAnsi="Garamond"/>
                <w:sz w:val="20"/>
                <w:szCs w:val="20"/>
              </w:rPr>
            </w:pPr>
          </w:p>
        </w:tc>
        <w:bookmarkStart w:id="108" w:name="indstudies"/>
        <w:tc>
          <w:tcPr>
            <w:tcW w:w="4604" w:type="dxa"/>
            <w:tcBorders>
              <w:bottom w:val="single" w:sz="4" w:space="0" w:color="auto"/>
            </w:tcBorders>
            <w:shd w:val="clear" w:color="auto" w:fill="D9D9D9" w:themeFill="background1" w:themeFillShade="D9"/>
          </w:tcPr>
          <w:p w14:paraId="28ED7DBE" w14:textId="36B769B0" w:rsidR="00B81B3F" w:rsidRPr="00B52EBF" w:rsidRDefault="00B81B3F" w:rsidP="006C3733">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355E47ED" w14:textId="77777777" w:rsidR="00B81B3F" w:rsidRPr="00B52EBF" w:rsidRDefault="00B81B3F" w:rsidP="006C3733">
            <w:pPr>
              <w:jc w:val="both"/>
              <w:rPr>
                <w:rFonts w:ascii="Arial" w:hAnsi="Arial" w:cs="Arial"/>
                <w:b/>
              </w:rPr>
            </w:pPr>
          </w:p>
          <w:p w14:paraId="39FDB738" w14:textId="77777777" w:rsidR="00B81B3F" w:rsidRPr="00B52EBF" w:rsidRDefault="00B81B3F" w:rsidP="006C3733">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556AA6F9" w14:textId="77777777" w:rsidR="00B81B3F" w:rsidRPr="00B52EBF" w:rsidRDefault="00B81B3F" w:rsidP="006C3733">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388E0ED4" w14:textId="7794912B" w:rsidR="00B81B3F" w:rsidRPr="00875F44" w:rsidRDefault="00B81B3F" w:rsidP="00875F44">
            <w:pPr>
              <w:jc w:val="both"/>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108"/>
            <w:r w:rsidRPr="00B52EB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3CDBACD6" w14:textId="517EC51B"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04F0C04F" w14:textId="3FB7030F" w:rsidR="00B81B3F" w:rsidRDefault="00A856CA" w:rsidP="00117856">
            <w:pPr>
              <w:jc w:val="center"/>
              <w:rPr>
                <w:rFonts w:ascii="Garamond" w:hAnsi="Garamond"/>
                <w:sz w:val="20"/>
                <w:szCs w:val="20"/>
              </w:rPr>
            </w:pPr>
            <w:hyperlink r:id="rId70" w:history="1">
              <w:r w:rsidR="00DC4B43" w:rsidRPr="008852D6">
                <w:rPr>
                  <w:rStyle w:val="Hyperlink"/>
                  <w:rFonts w:ascii="Garamond" w:hAnsi="Garamond"/>
                  <w:sz w:val="20"/>
                  <w:szCs w:val="20"/>
                </w:rPr>
                <w:t>video</w:t>
              </w:r>
            </w:hyperlink>
          </w:p>
        </w:tc>
      </w:tr>
      <w:tr w:rsidR="00B81B3F" w:rsidRPr="00614EF6" w14:paraId="28A677D9" w14:textId="372ADA92" w:rsidTr="00B81B3F">
        <w:tc>
          <w:tcPr>
            <w:tcW w:w="264" w:type="dxa"/>
            <w:shd w:val="clear" w:color="auto" w:fill="auto"/>
          </w:tcPr>
          <w:p w14:paraId="6D0E07AF" w14:textId="77777777" w:rsidR="00B81B3F" w:rsidRPr="00614EF6" w:rsidRDefault="00B81B3F" w:rsidP="00117856">
            <w:pPr>
              <w:rPr>
                <w:rFonts w:ascii="Garamond" w:hAnsi="Garamond"/>
                <w:sz w:val="20"/>
                <w:szCs w:val="20"/>
              </w:rPr>
            </w:pPr>
          </w:p>
        </w:tc>
        <w:bookmarkStart w:id="109" w:name="law"/>
        <w:tc>
          <w:tcPr>
            <w:tcW w:w="4604" w:type="dxa"/>
            <w:shd w:val="clear" w:color="auto" w:fill="auto"/>
          </w:tcPr>
          <w:p w14:paraId="32A516C1" w14:textId="0E72284A" w:rsidR="00B81B3F" w:rsidRPr="00930F45" w:rsidRDefault="00B81B3F" w:rsidP="00930F45">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C80592D" w14:textId="77777777" w:rsidR="00B81B3F" w:rsidRPr="00930F45" w:rsidRDefault="00B81B3F" w:rsidP="00930F45">
            <w:pPr>
              <w:jc w:val="both"/>
              <w:rPr>
                <w:rFonts w:ascii="Arial" w:hAnsi="Arial" w:cs="Arial"/>
              </w:rPr>
            </w:pPr>
          </w:p>
          <w:p w14:paraId="0266C348" w14:textId="77777777" w:rsidR="00B81B3F" w:rsidRPr="00930F45" w:rsidRDefault="00B81B3F" w:rsidP="00930F45">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E49C8E6" w14:textId="3B5E5A7A" w:rsidR="00B81B3F" w:rsidRPr="00614EF6" w:rsidRDefault="00B81B3F" w:rsidP="00117856">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109"/>
            <w:r w:rsidRPr="00930F45">
              <w:rPr>
                <w:rFonts w:ascii="Garamond" w:hAnsi="Garamond"/>
                <w:sz w:val="20"/>
                <w:szCs w:val="20"/>
              </w:rPr>
              <w:fldChar w:fldCharType="end"/>
            </w:r>
          </w:p>
        </w:tc>
        <w:tc>
          <w:tcPr>
            <w:tcW w:w="527" w:type="dxa"/>
            <w:shd w:val="clear" w:color="auto" w:fill="auto"/>
          </w:tcPr>
          <w:p w14:paraId="7FACF100"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020FD6DA" w14:textId="1A65A71F" w:rsidR="00B81B3F" w:rsidRPr="00614EF6" w:rsidRDefault="00A856CA" w:rsidP="00117856">
            <w:pPr>
              <w:jc w:val="center"/>
              <w:rPr>
                <w:rFonts w:ascii="Garamond" w:hAnsi="Garamond"/>
                <w:sz w:val="20"/>
                <w:szCs w:val="20"/>
              </w:rPr>
            </w:pPr>
            <w:hyperlink r:id="rId71" w:history="1">
              <w:r w:rsidR="00DC4B43" w:rsidRPr="0057312A">
                <w:rPr>
                  <w:rStyle w:val="Hyperlink"/>
                  <w:rFonts w:ascii="Garamond" w:hAnsi="Garamond"/>
                  <w:sz w:val="20"/>
                  <w:szCs w:val="20"/>
                </w:rPr>
                <w:t>video</w:t>
              </w:r>
            </w:hyperlink>
          </w:p>
        </w:tc>
      </w:tr>
      <w:tr w:rsidR="00B81B3F" w:rsidRPr="00614EF6" w14:paraId="5FBAB755" w14:textId="515B9F62" w:rsidTr="00B81B3F">
        <w:tc>
          <w:tcPr>
            <w:tcW w:w="264" w:type="dxa"/>
            <w:tcBorders>
              <w:bottom w:val="single" w:sz="4" w:space="0" w:color="auto"/>
            </w:tcBorders>
            <w:shd w:val="clear" w:color="auto" w:fill="D9D9D9" w:themeFill="background1" w:themeFillShade="D9"/>
          </w:tcPr>
          <w:p w14:paraId="7000108C" w14:textId="77777777" w:rsidR="00B81B3F" w:rsidRPr="00614EF6" w:rsidRDefault="00B81B3F" w:rsidP="00117856">
            <w:pPr>
              <w:rPr>
                <w:rFonts w:ascii="Garamond" w:hAnsi="Garamond"/>
                <w:sz w:val="20"/>
                <w:szCs w:val="20"/>
              </w:rPr>
            </w:pPr>
          </w:p>
        </w:tc>
        <w:tc>
          <w:tcPr>
            <w:tcW w:w="4604" w:type="dxa"/>
            <w:tcBorders>
              <w:bottom w:val="single" w:sz="4" w:space="0" w:color="auto"/>
            </w:tcBorders>
            <w:shd w:val="clear" w:color="auto" w:fill="D9D9D9" w:themeFill="background1" w:themeFillShade="D9"/>
          </w:tcPr>
          <w:p w14:paraId="2F96B023" w14:textId="274B73DD" w:rsidR="00B81B3F" w:rsidRPr="00AA3EDF" w:rsidRDefault="00B81B3F" w:rsidP="00C073A6">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14A8A5CD" w14:textId="77777777" w:rsidR="00B81B3F" w:rsidRPr="00AA3EDF" w:rsidRDefault="00B81B3F" w:rsidP="00C073A6">
            <w:pPr>
              <w:jc w:val="both"/>
              <w:rPr>
                <w:rFonts w:ascii="Arial" w:hAnsi="Arial" w:cs="Arial"/>
                <w:b/>
              </w:rPr>
            </w:pPr>
          </w:p>
          <w:p w14:paraId="42EFEF4E" w14:textId="77777777" w:rsidR="00B81B3F" w:rsidRPr="00AA3EDF" w:rsidRDefault="00B81B3F" w:rsidP="00C073A6">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09BC4CD8" w14:textId="77777777" w:rsidR="00B81B3F" w:rsidRPr="00AA3EDF" w:rsidRDefault="00B81B3F" w:rsidP="00C073A6">
            <w:pPr>
              <w:rPr>
                <w:rFonts w:ascii="Arial" w:hAnsi="Arial" w:cs="Arial"/>
                <w:b/>
                <w:bCs/>
              </w:rPr>
            </w:pPr>
          </w:p>
          <w:p w14:paraId="4D87AC1E" w14:textId="17DCB537" w:rsidR="00B81B3F" w:rsidRPr="00AA3EDF" w:rsidRDefault="00B81B3F"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68E2CC0B"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42FE5B34" w14:textId="77777777" w:rsidR="00B81B3F" w:rsidRPr="00614EF6" w:rsidRDefault="00B81B3F" w:rsidP="00117856">
            <w:pPr>
              <w:jc w:val="center"/>
              <w:rPr>
                <w:rFonts w:ascii="Garamond" w:hAnsi="Garamond"/>
                <w:sz w:val="20"/>
                <w:szCs w:val="20"/>
              </w:rPr>
            </w:pPr>
          </w:p>
        </w:tc>
      </w:tr>
      <w:tr w:rsidR="00B81B3F" w:rsidRPr="00614EF6" w14:paraId="52B562D4" w14:textId="27B9B9C1" w:rsidTr="00B81B3F">
        <w:tc>
          <w:tcPr>
            <w:tcW w:w="264" w:type="dxa"/>
            <w:shd w:val="clear" w:color="auto" w:fill="auto"/>
          </w:tcPr>
          <w:p w14:paraId="191822F4" w14:textId="77777777" w:rsidR="00B81B3F" w:rsidRPr="00614EF6" w:rsidRDefault="00B81B3F" w:rsidP="00117856">
            <w:pPr>
              <w:rPr>
                <w:rFonts w:ascii="Garamond" w:hAnsi="Garamond"/>
                <w:sz w:val="20"/>
                <w:szCs w:val="20"/>
              </w:rPr>
            </w:pPr>
          </w:p>
        </w:tc>
        <w:bookmarkStart w:id="110" w:name="polisci"/>
        <w:tc>
          <w:tcPr>
            <w:tcW w:w="4604" w:type="dxa"/>
            <w:shd w:val="clear" w:color="auto" w:fill="auto"/>
          </w:tcPr>
          <w:p w14:paraId="5B73A96B" w14:textId="6B037F5E" w:rsidR="00B81B3F" w:rsidRPr="00854E9F" w:rsidRDefault="00B81B3F" w:rsidP="005F5ABB">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003A304A" w14:textId="77777777" w:rsidR="00B81B3F" w:rsidRPr="00854E9F" w:rsidRDefault="00B81B3F" w:rsidP="005F5ABB">
            <w:pPr>
              <w:keepNext/>
              <w:jc w:val="both"/>
              <w:outlineLvl w:val="0"/>
              <w:rPr>
                <w:rFonts w:ascii="Arial" w:hAnsi="Arial" w:cs="Arial"/>
                <w:b/>
                <w:bCs/>
                <w:snapToGrid w:val="0"/>
              </w:rPr>
            </w:pPr>
          </w:p>
          <w:p w14:paraId="344B7F43" w14:textId="77777777" w:rsidR="00B81B3F" w:rsidRPr="00854E9F" w:rsidRDefault="00B81B3F" w:rsidP="005F5ABB">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65184373" w14:textId="77777777" w:rsidR="00B81B3F" w:rsidRPr="00854E9F" w:rsidRDefault="00B81B3F" w:rsidP="005F5ABB">
            <w:pPr>
              <w:jc w:val="both"/>
              <w:rPr>
                <w:rFonts w:ascii="Arial" w:hAnsi="Arial" w:cs="Arial"/>
                <w:b/>
              </w:rPr>
            </w:pPr>
          </w:p>
          <w:p w14:paraId="7F375AF7" w14:textId="4F5E05FB" w:rsidR="00B81B3F" w:rsidRPr="00854E9F" w:rsidRDefault="00B81B3F" w:rsidP="005F5ABB">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4E01B3C5" w14:textId="09A9A18E"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110"/>
            <w:r w:rsidRPr="00854E9F">
              <w:rPr>
                <w:rFonts w:ascii="Garamond" w:hAnsi="Garamond"/>
                <w:sz w:val="20"/>
                <w:szCs w:val="20"/>
              </w:rPr>
              <w:fldChar w:fldCharType="end"/>
            </w:r>
          </w:p>
        </w:tc>
        <w:tc>
          <w:tcPr>
            <w:tcW w:w="527" w:type="dxa"/>
            <w:shd w:val="clear" w:color="auto" w:fill="auto"/>
          </w:tcPr>
          <w:p w14:paraId="325A713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B17E9A5" w14:textId="0142B5CF" w:rsidR="00B81B3F" w:rsidRPr="00614EF6" w:rsidRDefault="00A856CA" w:rsidP="00117856">
            <w:pPr>
              <w:jc w:val="center"/>
              <w:rPr>
                <w:rFonts w:ascii="Garamond" w:hAnsi="Garamond"/>
                <w:sz w:val="20"/>
                <w:szCs w:val="20"/>
              </w:rPr>
            </w:pPr>
            <w:hyperlink r:id="rId72" w:history="1">
              <w:r w:rsidR="00480406" w:rsidRPr="00164208">
                <w:rPr>
                  <w:rStyle w:val="Hyperlink"/>
                  <w:rFonts w:ascii="Garamond" w:hAnsi="Garamond"/>
                  <w:sz w:val="20"/>
                  <w:szCs w:val="20"/>
                </w:rPr>
                <w:t>video</w:t>
              </w:r>
            </w:hyperlink>
          </w:p>
        </w:tc>
      </w:tr>
      <w:tr w:rsidR="00B81B3F" w:rsidRPr="00614EF6" w14:paraId="1A76C5D1" w14:textId="66F363AD" w:rsidTr="00B81B3F">
        <w:tc>
          <w:tcPr>
            <w:tcW w:w="264" w:type="dxa"/>
            <w:shd w:val="clear" w:color="auto" w:fill="D9D9D9" w:themeFill="background1" w:themeFillShade="D9"/>
          </w:tcPr>
          <w:p w14:paraId="139D4CCA" w14:textId="77777777" w:rsidR="00B81B3F" w:rsidRPr="00614EF6" w:rsidRDefault="00B81B3F" w:rsidP="00117856">
            <w:pPr>
              <w:rPr>
                <w:rFonts w:ascii="Garamond" w:hAnsi="Garamond"/>
                <w:sz w:val="20"/>
                <w:szCs w:val="20"/>
              </w:rPr>
            </w:pPr>
          </w:p>
        </w:tc>
        <w:bookmarkStart w:id="111" w:name="soc"/>
        <w:tc>
          <w:tcPr>
            <w:tcW w:w="4604" w:type="dxa"/>
            <w:shd w:val="clear" w:color="auto" w:fill="D9D9D9" w:themeFill="background1" w:themeFillShade="D9"/>
          </w:tcPr>
          <w:p w14:paraId="3DFC3A9A" w14:textId="6E21CB27" w:rsidR="00B81B3F" w:rsidRPr="00854E9F" w:rsidRDefault="00B81B3F" w:rsidP="0088707C">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17B9055" w14:textId="77777777" w:rsidR="00B81B3F" w:rsidRPr="00854E9F" w:rsidRDefault="00B81B3F" w:rsidP="0088707C">
            <w:pPr>
              <w:jc w:val="both"/>
              <w:rPr>
                <w:rFonts w:ascii="Arial" w:hAnsi="Arial" w:cs="Arial"/>
                <w:b/>
                <w:bCs/>
              </w:rPr>
            </w:pPr>
          </w:p>
          <w:p w14:paraId="1060F84B" w14:textId="77777777" w:rsidR="00B81B3F" w:rsidRPr="00854E9F" w:rsidRDefault="00B81B3F" w:rsidP="0088707C">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149798D5" w14:textId="7322209F" w:rsidR="00B81B3F" w:rsidRPr="00854E9F" w:rsidRDefault="00B81B3F" w:rsidP="00117856">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111"/>
            <w:r w:rsidRPr="00854E9F">
              <w:rPr>
                <w:rFonts w:ascii="Garamond" w:hAnsi="Garamond"/>
                <w:sz w:val="20"/>
                <w:szCs w:val="20"/>
              </w:rPr>
              <w:fldChar w:fldCharType="end"/>
            </w:r>
          </w:p>
        </w:tc>
        <w:tc>
          <w:tcPr>
            <w:tcW w:w="527" w:type="dxa"/>
            <w:shd w:val="clear" w:color="auto" w:fill="D9D9D9" w:themeFill="background1" w:themeFillShade="D9"/>
          </w:tcPr>
          <w:p w14:paraId="16CEE6BE"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243C568" w14:textId="77777777" w:rsidR="00B81B3F" w:rsidRDefault="00B81B3F" w:rsidP="00117856">
            <w:pPr>
              <w:jc w:val="center"/>
              <w:rPr>
                <w:rFonts w:ascii="Garamond" w:hAnsi="Garamond"/>
                <w:sz w:val="20"/>
                <w:szCs w:val="20"/>
              </w:rPr>
            </w:pPr>
          </w:p>
        </w:tc>
      </w:tr>
      <w:tr w:rsidR="00B81B3F" w:rsidRPr="00614EF6" w14:paraId="792B19FD" w14:textId="5975B4EC" w:rsidTr="00B81B3F">
        <w:tc>
          <w:tcPr>
            <w:tcW w:w="264" w:type="dxa"/>
            <w:shd w:val="clear" w:color="auto" w:fill="auto"/>
          </w:tcPr>
          <w:p w14:paraId="598F9EA4" w14:textId="77777777" w:rsidR="00B81B3F" w:rsidRPr="00614EF6" w:rsidRDefault="00B81B3F" w:rsidP="00117856">
            <w:pPr>
              <w:rPr>
                <w:rFonts w:ascii="Garamond" w:hAnsi="Garamond"/>
                <w:sz w:val="20"/>
                <w:szCs w:val="20"/>
              </w:rPr>
            </w:pPr>
          </w:p>
        </w:tc>
        <w:bookmarkStart w:id="112" w:name="WI"/>
        <w:tc>
          <w:tcPr>
            <w:tcW w:w="4604" w:type="dxa"/>
            <w:shd w:val="clear" w:color="auto" w:fill="auto"/>
          </w:tcPr>
          <w:p w14:paraId="41CA6366" w14:textId="33480326" w:rsidR="00B81B3F" w:rsidRPr="00854E9F" w:rsidRDefault="00B81B3F" w:rsidP="00854E9F">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6CAD84F8" w14:textId="77777777" w:rsidR="00B81B3F" w:rsidRPr="00854E9F" w:rsidRDefault="00B81B3F" w:rsidP="00854E9F">
            <w:pPr>
              <w:jc w:val="both"/>
              <w:rPr>
                <w:rFonts w:ascii="Arial" w:hAnsi="Arial" w:cs="Arial"/>
              </w:rPr>
            </w:pPr>
          </w:p>
          <w:p w14:paraId="761A1F85" w14:textId="77777777" w:rsidR="00B81B3F" w:rsidRPr="00854E9F" w:rsidRDefault="00B81B3F" w:rsidP="00854E9F">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C5DBDD1" w14:textId="77777777" w:rsidR="00B81B3F" w:rsidRPr="00854E9F" w:rsidRDefault="00B81B3F" w:rsidP="00854E9F">
            <w:pPr>
              <w:jc w:val="both"/>
              <w:rPr>
                <w:rFonts w:ascii="Arial" w:hAnsi="Arial" w:cs="Arial"/>
                <w:b/>
              </w:rPr>
            </w:pPr>
          </w:p>
          <w:p w14:paraId="0C5424FD" w14:textId="633827DA" w:rsidR="00B81B3F" w:rsidRPr="00854E9F" w:rsidRDefault="00B81B3F" w:rsidP="00854E9F">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75C5F0DC" w14:textId="131BA4BA"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112"/>
          </w:p>
        </w:tc>
        <w:tc>
          <w:tcPr>
            <w:tcW w:w="527" w:type="dxa"/>
            <w:shd w:val="clear" w:color="auto" w:fill="auto"/>
          </w:tcPr>
          <w:p w14:paraId="45B62EB8"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3AAA265" w14:textId="2CFAC150" w:rsidR="00B81B3F" w:rsidRPr="00614EF6" w:rsidRDefault="00A856CA" w:rsidP="00117856">
            <w:pPr>
              <w:jc w:val="center"/>
              <w:rPr>
                <w:rFonts w:ascii="Garamond" w:hAnsi="Garamond"/>
                <w:sz w:val="20"/>
                <w:szCs w:val="20"/>
              </w:rPr>
            </w:pPr>
            <w:hyperlink r:id="rId73" w:history="1">
              <w:r w:rsidR="00DC4B43" w:rsidRPr="0057312A">
                <w:rPr>
                  <w:rStyle w:val="Hyperlink"/>
                  <w:rFonts w:ascii="Garamond" w:hAnsi="Garamond"/>
                  <w:sz w:val="20"/>
                  <w:szCs w:val="20"/>
                </w:rPr>
                <w:t>video</w:t>
              </w:r>
            </w:hyperlink>
          </w:p>
        </w:tc>
      </w:tr>
    </w:tbl>
    <w:p w14:paraId="24F7001C" w14:textId="77777777" w:rsidR="001C4746" w:rsidRDefault="001C4746" w:rsidP="002B7F69">
      <w:pPr>
        <w:rPr>
          <w:rFonts w:ascii="Garamond" w:hAnsi="Garamond"/>
          <w:b/>
          <w:sz w:val="20"/>
          <w:szCs w:val="20"/>
          <w:u w:val="single"/>
        </w:rPr>
      </w:pPr>
    </w:p>
    <w:p w14:paraId="700EA1DB" w14:textId="77777777" w:rsidR="007C7552" w:rsidRDefault="007308E2" w:rsidP="002B7F69">
      <w:pPr>
        <w:rPr>
          <w:rFonts w:ascii="Garamond" w:hAnsi="Garamond"/>
          <w:sz w:val="18"/>
          <w:szCs w:val="18"/>
          <w:u w:val="single"/>
        </w:rPr>
      </w:pPr>
      <w:r>
        <w:rPr>
          <w:rFonts w:ascii="Garamond" w:hAnsi="Garamond"/>
          <w:b/>
          <w:sz w:val="20"/>
          <w:szCs w:val="20"/>
          <w:u w:val="single"/>
        </w:rPr>
        <w:t>APPLIED</w:t>
      </w:r>
      <w:r w:rsidR="00B05EA8">
        <w:rPr>
          <w:rFonts w:ascii="Garamond" w:hAnsi="Garamond"/>
          <w:b/>
          <w:sz w:val="20"/>
          <w:szCs w:val="20"/>
          <w:u w:val="single"/>
        </w:rPr>
        <w:t xml:space="preserve"> TECHNOLOGY</w:t>
      </w:r>
      <w:r w:rsidR="007C7552" w:rsidRPr="007C7552">
        <w:rPr>
          <w:rFonts w:ascii="Garamond" w:hAnsi="Garamond"/>
          <w:sz w:val="18"/>
          <w:szCs w:val="18"/>
          <w:u w:val="single"/>
        </w:rPr>
        <w:t xml:space="preserve"> </w:t>
      </w:r>
    </w:p>
    <w:p w14:paraId="588B458C" w14:textId="6EF76CC0" w:rsidR="002B7F69" w:rsidRDefault="007C7552" w:rsidP="002B7F69">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Pr>
          <w:rFonts w:ascii="Garamond" w:hAnsi="Garamond"/>
          <w:sz w:val="18"/>
          <w:szCs w:val="18"/>
          <w:u w:val="single"/>
        </w:rPr>
        <w:t xml:space="preserve"> </w:t>
      </w:r>
      <w:r w:rsidRPr="007C7552">
        <w:rPr>
          <w:rFonts w:ascii="Garamond" w:hAnsi="Garamond"/>
          <w:b/>
          <w:bCs/>
          <w:sz w:val="18"/>
          <w:szCs w:val="18"/>
          <w:u w:val="single"/>
        </w:rPr>
        <w:t>Or</w:t>
      </w:r>
      <w:r>
        <w:rPr>
          <w:rFonts w:ascii="Garamond" w:hAnsi="Garamond"/>
          <w:sz w:val="18"/>
          <w:szCs w:val="18"/>
          <w:u w:val="single"/>
        </w:rPr>
        <w:t xml:space="preserve"> from the Life Role/Personal Development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r w:rsidR="00D92AFD">
        <w:rPr>
          <w:rFonts w:ascii="Garamond" w:hAnsi="Garamond"/>
          <w:sz w:val="18"/>
          <w:szCs w:val="18"/>
        </w:rPr>
        <w:t>.</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925"/>
        <w:gridCol w:w="310"/>
        <w:gridCol w:w="599"/>
      </w:tblGrid>
      <w:tr w:rsidR="00A0165E" w:rsidRPr="00AA3EDF" w14:paraId="335A7C1E" w14:textId="7033016B" w:rsidTr="001D6B99">
        <w:trPr>
          <w:trHeight w:val="215"/>
        </w:trPr>
        <w:tc>
          <w:tcPr>
            <w:tcW w:w="274" w:type="dxa"/>
            <w:tcBorders>
              <w:bottom w:val="single" w:sz="4" w:space="0" w:color="auto"/>
            </w:tcBorders>
          </w:tcPr>
          <w:p w14:paraId="71F7E446" w14:textId="77777777" w:rsidR="00567749" w:rsidRPr="00AA3EDF" w:rsidRDefault="00567749" w:rsidP="00117856">
            <w:pPr>
              <w:rPr>
                <w:rFonts w:ascii="Garamond" w:hAnsi="Garamond"/>
                <w:sz w:val="20"/>
                <w:szCs w:val="20"/>
              </w:rPr>
            </w:pPr>
          </w:p>
        </w:tc>
        <w:bookmarkStart w:id="113" w:name="cultech11"/>
        <w:tc>
          <w:tcPr>
            <w:tcW w:w="4967" w:type="dxa"/>
            <w:tcBorders>
              <w:bottom w:val="single" w:sz="4" w:space="0" w:color="auto"/>
            </w:tcBorders>
          </w:tcPr>
          <w:p w14:paraId="176876F8" w14:textId="695AD34D" w:rsidR="00567749" w:rsidRPr="00AA3EDF" w:rsidRDefault="00567749" w:rsidP="00CB1DF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5C690F9B" w14:textId="77777777" w:rsidR="00567749" w:rsidRPr="00AA3EDF" w:rsidRDefault="00567749" w:rsidP="00CB1DF0">
            <w:pPr>
              <w:keepNext/>
              <w:jc w:val="both"/>
              <w:outlineLvl w:val="0"/>
              <w:rPr>
                <w:rFonts w:ascii="Arial" w:hAnsi="Arial" w:cs="Arial"/>
                <w:b/>
                <w:snapToGrid w:val="0"/>
              </w:rPr>
            </w:pPr>
          </w:p>
          <w:p w14:paraId="1DA8D559" w14:textId="77777777" w:rsidR="00567749" w:rsidRPr="00AA3EDF" w:rsidRDefault="00567749" w:rsidP="00CB1DF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4DFD3828" w14:textId="710D7538"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113"/>
            <w:r w:rsidRPr="00AA3EDF">
              <w:rPr>
                <w:rFonts w:ascii="Garamond" w:hAnsi="Garamond"/>
                <w:sz w:val="20"/>
                <w:szCs w:val="20"/>
              </w:rPr>
              <w:fldChar w:fldCharType="end"/>
            </w:r>
          </w:p>
        </w:tc>
        <w:tc>
          <w:tcPr>
            <w:tcW w:w="310" w:type="dxa"/>
            <w:tcBorders>
              <w:bottom w:val="single" w:sz="4" w:space="0" w:color="auto"/>
            </w:tcBorders>
          </w:tcPr>
          <w:p w14:paraId="06603193"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tcPr>
          <w:p w14:paraId="6FCA512A" w14:textId="2CED613A" w:rsidR="00567749" w:rsidRPr="00AA3EDF" w:rsidRDefault="00A856CA" w:rsidP="00117856">
            <w:pPr>
              <w:jc w:val="center"/>
              <w:rPr>
                <w:rFonts w:ascii="Garamond" w:hAnsi="Garamond"/>
                <w:sz w:val="20"/>
                <w:szCs w:val="20"/>
              </w:rPr>
            </w:pPr>
            <w:hyperlink r:id="rId74" w:history="1">
              <w:r w:rsidR="00AA7DBE" w:rsidRPr="000751AE">
                <w:rPr>
                  <w:rStyle w:val="Hyperlink"/>
                  <w:rFonts w:ascii="Garamond" w:hAnsi="Garamond"/>
                  <w:sz w:val="18"/>
                  <w:szCs w:val="18"/>
                </w:rPr>
                <w:t>video</w:t>
              </w:r>
            </w:hyperlink>
          </w:p>
        </w:tc>
      </w:tr>
      <w:tr w:rsidR="00A0165E" w:rsidRPr="00AA3EDF" w14:paraId="6DE4AF74" w14:textId="12608946" w:rsidTr="001D6B99">
        <w:trPr>
          <w:trHeight w:val="278"/>
        </w:trPr>
        <w:tc>
          <w:tcPr>
            <w:tcW w:w="274" w:type="dxa"/>
            <w:shd w:val="clear" w:color="auto" w:fill="D9D9D9" w:themeFill="background1" w:themeFillShade="D9"/>
          </w:tcPr>
          <w:p w14:paraId="315848B7" w14:textId="77777777" w:rsidR="00567749" w:rsidRPr="00AA3EDF" w:rsidRDefault="00567749" w:rsidP="00117856">
            <w:pPr>
              <w:rPr>
                <w:rFonts w:ascii="Garamond" w:hAnsi="Garamond"/>
                <w:sz w:val="20"/>
                <w:szCs w:val="20"/>
              </w:rPr>
            </w:pPr>
          </w:p>
        </w:tc>
        <w:bookmarkStart w:id="114" w:name="cultech12"/>
        <w:tc>
          <w:tcPr>
            <w:tcW w:w="4967" w:type="dxa"/>
            <w:shd w:val="clear" w:color="auto" w:fill="D9D9D9" w:themeFill="background1" w:themeFillShade="D9"/>
          </w:tcPr>
          <w:p w14:paraId="22EA68B4" w14:textId="75A09F3B" w:rsidR="00567749" w:rsidRPr="00AA3EDF" w:rsidRDefault="00567749" w:rsidP="00117856">
            <w:pPr>
              <w:rPr>
                <w:rFonts w:ascii="Garamond" w:hAnsi="Garamond"/>
                <w:sz w:val="20"/>
                <w:szCs w:val="20"/>
              </w:rPr>
            </w:pPr>
            <w:r w:rsidRPr="00AA3EDF">
              <w:rPr>
                <w:rFonts w:ascii="Garamond" w:hAnsi="Garamond"/>
                <w:sz w:val="20"/>
                <w:szCs w:val="20"/>
              </w:rPr>
              <w:fldChar w:fldCharType="begin"/>
            </w:r>
            <w:r w:rsidR="00A856CA">
              <w:rPr>
                <w:rFonts w:ascii="Garamond" w:hAnsi="Garamond"/>
                <w:sz w:val="20"/>
                <w:szCs w:val="20"/>
              </w:rPr>
              <w:instrText>HYPERLINK "C:\\Users\\ashley.vautour\\Downloads\\how" \l "cultech12" \o " Culinary Technology 120</w:instrText>
            </w:r>
            <w:r w:rsidR="00A856CA">
              <w:rPr>
                <w:rFonts w:ascii="Garamond" w:hAnsi="Garamond"/>
                <w:sz w:val="20"/>
                <w:szCs w:val="20"/>
              </w:rPr>
              <w:tab/>
            </w:r>
            <w:r w:rsidR="00A856CA">
              <w:rPr>
                <w:rFonts w:ascii="Garamond" w:hAnsi="Garamond"/>
                <w:sz w:val="20"/>
                <w:szCs w:val="20"/>
              </w:rPr>
              <w:tab/>
            </w:r>
            <w:r w:rsidR="00A856CA">
              <w:rPr>
                <w:rFonts w:ascii="Garamond" w:hAnsi="Garamond"/>
                <w:sz w:val="20"/>
                <w:szCs w:val="20"/>
              </w:rPr>
              <w:tab/>
              <w:instrText xml:space="preserve">                                                             (Course Fee $10.00)</w:instrText>
            </w:r>
            <w:r w:rsidR="00A856CA">
              <w:rPr>
                <w:rFonts w:ascii="Garamond" w:hAnsi="Garamond"/>
                <w:sz w:val="20"/>
                <w:szCs w:val="20"/>
              </w:rPr>
              <w:cr/>
            </w:r>
            <w:r w:rsidR="00A856CA">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A856CA"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114"/>
            <w:r w:rsidRPr="00AA3EDF">
              <w:rPr>
                <w:rFonts w:ascii="Garamond" w:hAnsi="Garamond"/>
                <w:sz w:val="20"/>
                <w:szCs w:val="20"/>
              </w:rPr>
              <w:fldChar w:fldCharType="end"/>
            </w:r>
          </w:p>
        </w:tc>
        <w:tc>
          <w:tcPr>
            <w:tcW w:w="310" w:type="dxa"/>
            <w:shd w:val="clear" w:color="auto" w:fill="D9D9D9" w:themeFill="background1" w:themeFillShade="D9"/>
          </w:tcPr>
          <w:p w14:paraId="15BF7B2A"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1C7EFB27" w14:textId="0126C783" w:rsidR="00567749" w:rsidRPr="001D6B99" w:rsidRDefault="00A856CA" w:rsidP="00117856">
            <w:pPr>
              <w:jc w:val="center"/>
              <w:rPr>
                <w:rFonts w:ascii="Garamond" w:hAnsi="Garamond"/>
                <w:sz w:val="18"/>
                <w:szCs w:val="18"/>
              </w:rPr>
            </w:pPr>
            <w:hyperlink r:id="rId75" w:history="1">
              <w:r w:rsidR="00A0165E" w:rsidRPr="000751AE">
                <w:rPr>
                  <w:rStyle w:val="Hyperlink"/>
                  <w:rFonts w:ascii="Garamond" w:hAnsi="Garamond"/>
                  <w:sz w:val="18"/>
                  <w:szCs w:val="18"/>
                </w:rPr>
                <w:t>video</w:t>
              </w:r>
            </w:hyperlink>
          </w:p>
        </w:tc>
      </w:tr>
      <w:tr w:rsidR="00A0165E" w:rsidRPr="00AA3EDF" w14:paraId="16296C6F" w14:textId="09DB3754" w:rsidTr="001D6B99">
        <w:trPr>
          <w:trHeight w:val="215"/>
        </w:trPr>
        <w:tc>
          <w:tcPr>
            <w:tcW w:w="274" w:type="dxa"/>
            <w:shd w:val="clear" w:color="auto" w:fill="auto"/>
          </w:tcPr>
          <w:p w14:paraId="792BF3FE" w14:textId="77777777" w:rsidR="00567749" w:rsidRPr="00AA3EDF" w:rsidRDefault="00567749" w:rsidP="00117856">
            <w:pPr>
              <w:rPr>
                <w:rFonts w:ascii="Garamond" w:hAnsi="Garamond"/>
                <w:sz w:val="20"/>
                <w:szCs w:val="20"/>
              </w:rPr>
            </w:pPr>
          </w:p>
        </w:tc>
        <w:bookmarkStart w:id="115" w:name="cultech1112"/>
        <w:tc>
          <w:tcPr>
            <w:tcW w:w="4967" w:type="dxa"/>
            <w:shd w:val="clear" w:color="auto" w:fill="auto"/>
          </w:tcPr>
          <w:p w14:paraId="50A0C84C" w14:textId="77CEC39C" w:rsidR="00567749" w:rsidRPr="00AA3EDF" w:rsidRDefault="00567749" w:rsidP="00127DD5">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5233261E" w14:textId="77777777" w:rsidR="00567749" w:rsidRPr="00AA3EDF" w:rsidRDefault="00567749" w:rsidP="00127DD5">
            <w:pPr>
              <w:jc w:val="both"/>
              <w:rPr>
                <w:rFonts w:ascii="Arial" w:hAnsi="Arial" w:cs="Arial"/>
                <w:b/>
                <w:snapToGrid w:val="0"/>
              </w:rPr>
            </w:pPr>
          </w:p>
          <w:p w14:paraId="4330ED77" w14:textId="77777777" w:rsidR="00567749" w:rsidRPr="00AA3EDF" w:rsidRDefault="00567749" w:rsidP="00127DD5">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63C450C" w14:textId="4712D09C" w:rsidR="00567749" w:rsidRPr="00AA3EDF" w:rsidRDefault="00567749" w:rsidP="00FC1C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115"/>
            <w:r w:rsidRPr="00AA3EDF">
              <w:rPr>
                <w:rFonts w:ascii="Garamond" w:hAnsi="Garamond"/>
                <w:sz w:val="20"/>
                <w:szCs w:val="20"/>
              </w:rPr>
              <w:fldChar w:fldCharType="end"/>
            </w:r>
          </w:p>
        </w:tc>
        <w:tc>
          <w:tcPr>
            <w:tcW w:w="310" w:type="dxa"/>
            <w:shd w:val="clear" w:color="auto" w:fill="auto"/>
          </w:tcPr>
          <w:p w14:paraId="713194E1" w14:textId="77777777" w:rsidR="00567749" w:rsidRPr="00AA3EDF" w:rsidRDefault="00567749" w:rsidP="00117856">
            <w:pPr>
              <w:jc w:val="center"/>
              <w:rPr>
                <w:rFonts w:ascii="Garamond" w:hAnsi="Garamond"/>
                <w:sz w:val="20"/>
                <w:szCs w:val="20"/>
              </w:rPr>
            </w:pPr>
            <w:r w:rsidRPr="00AA3EDF">
              <w:rPr>
                <w:rFonts w:ascii="Garamond" w:hAnsi="Garamond"/>
                <w:sz w:val="20"/>
                <w:szCs w:val="20"/>
              </w:rPr>
              <w:t>2</w:t>
            </w:r>
          </w:p>
        </w:tc>
        <w:tc>
          <w:tcPr>
            <w:tcW w:w="556" w:type="dxa"/>
          </w:tcPr>
          <w:p w14:paraId="39E64CEF" w14:textId="29B7C0F1" w:rsidR="00567749" w:rsidRPr="00AA3EDF" w:rsidRDefault="00A856CA" w:rsidP="00117856">
            <w:pPr>
              <w:jc w:val="center"/>
              <w:rPr>
                <w:rFonts w:ascii="Garamond" w:hAnsi="Garamond"/>
                <w:sz w:val="20"/>
                <w:szCs w:val="20"/>
              </w:rPr>
            </w:pPr>
            <w:hyperlink r:id="rId76" w:history="1">
              <w:r w:rsidR="00AA7DBE" w:rsidRPr="000751AE">
                <w:rPr>
                  <w:rStyle w:val="Hyperlink"/>
                  <w:rFonts w:ascii="Garamond" w:hAnsi="Garamond"/>
                  <w:sz w:val="18"/>
                  <w:szCs w:val="18"/>
                </w:rPr>
                <w:t>video</w:t>
              </w:r>
            </w:hyperlink>
          </w:p>
        </w:tc>
      </w:tr>
      <w:tr w:rsidR="00A0165E" w:rsidRPr="00AA3EDF" w14:paraId="1BA25012" w14:textId="00863A0F" w:rsidTr="001D6B99">
        <w:trPr>
          <w:trHeight w:val="215"/>
        </w:trPr>
        <w:tc>
          <w:tcPr>
            <w:tcW w:w="274" w:type="dxa"/>
            <w:shd w:val="clear" w:color="auto" w:fill="D9D9D9" w:themeFill="background1" w:themeFillShade="D9"/>
          </w:tcPr>
          <w:p w14:paraId="4E3198FE" w14:textId="77777777" w:rsidR="00567749" w:rsidRPr="00AA3EDF" w:rsidRDefault="00567749" w:rsidP="00117856">
            <w:pPr>
              <w:rPr>
                <w:rFonts w:ascii="Garamond" w:hAnsi="Garamond"/>
                <w:sz w:val="20"/>
                <w:szCs w:val="20"/>
              </w:rPr>
            </w:pPr>
          </w:p>
        </w:tc>
        <w:bookmarkStart w:id="116" w:name="frameshea"/>
        <w:tc>
          <w:tcPr>
            <w:tcW w:w="4967" w:type="dxa"/>
            <w:shd w:val="clear" w:color="auto" w:fill="D9D9D9" w:themeFill="background1" w:themeFillShade="D9"/>
          </w:tcPr>
          <w:p w14:paraId="6B491260" w14:textId="4B1FEC3A" w:rsidR="00567749" w:rsidRPr="00AA3EDF" w:rsidRDefault="00567749" w:rsidP="00B74433">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22B63A06" w14:textId="77777777" w:rsidR="00567749" w:rsidRPr="00AA3EDF" w:rsidRDefault="00567749" w:rsidP="00B74433">
            <w:pPr>
              <w:jc w:val="both"/>
              <w:rPr>
                <w:rFonts w:ascii="Arial" w:hAnsi="Arial" w:cs="Arial"/>
                <w:b/>
                <w:snapToGrid w:val="0"/>
              </w:rPr>
            </w:pPr>
          </w:p>
          <w:p w14:paraId="6D52E150" w14:textId="77777777" w:rsidR="00567749" w:rsidRPr="00AA3EDF" w:rsidRDefault="00567749" w:rsidP="00B74433">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5FC72ABA" w14:textId="1F9A9E65"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116"/>
            <w:r w:rsidRPr="00AA3EDF">
              <w:rPr>
                <w:rFonts w:ascii="Garamond" w:hAnsi="Garamond"/>
                <w:sz w:val="20"/>
                <w:szCs w:val="20"/>
              </w:rPr>
              <w:fldChar w:fldCharType="end"/>
            </w:r>
          </w:p>
        </w:tc>
        <w:tc>
          <w:tcPr>
            <w:tcW w:w="310" w:type="dxa"/>
            <w:shd w:val="clear" w:color="auto" w:fill="D9D9D9" w:themeFill="background1" w:themeFillShade="D9"/>
          </w:tcPr>
          <w:p w14:paraId="76BF1555"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386E012E" w14:textId="41BBCEA1" w:rsidR="00567749" w:rsidRPr="00413BE8" w:rsidRDefault="00A856CA" w:rsidP="00117856">
            <w:pPr>
              <w:jc w:val="center"/>
              <w:rPr>
                <w:rFonts w:ascii="Garamond" w:hAnsi="Garamond"/>
                <w:sz w:val="18"/>
                <w:szCs w:val="18"/>
              </w:rPr>
            </w:pPr>
            <w:hyperlink r:id="rId77" w:history="1">
              <w:r w:rsidR="00413BE8" w:rsidRPr="00413BE8">
                <w:rPr>
                  <w:rStyle w:val="Hyperlink"/>
                  <w:rFonts w:ascii="Garamond" w:hAnsi="Garamond"/>
                  <w:sz w:val="18"/>
                  <w:szCs w:val="18"/>
                </w:rPr>
                <w:t>video</w:t>
              </w:r>
            </w:hyperlink>
          </w:p>
        </w:tc>
      </w:tr>
      <w:tr w:rsidR="00A0165E" w:rsidRPr="00AA3EDF" w14:paraId="499BA2F5" w14:textId="6C539E4D" w:rsidTr="001D6B99">
        <w:trPr>
          <w:trHeight w:val="204"/>
        </w:trPr>
        <w:tc>
          <w:tcPr>
            <w:tcW w:w="274" w:type="dxa"/>
            <w:tcBorders>
              <w:bottom w:val="single" w:sz="4" w:space="0" w:color="auto"/>
            </w:tcBorders>
            <w:shd w:val="clear" w:color="auto" w:fill="auto"/>
          </w:tcPr>
          <w:p w14:paraId="145A7AD1" w14:textId="77777777" w:rsidR="00567749" w:rsidRPr="00AA3EDF" w:rsidRDefault="00567749" w:rsidP="00117856">
            <w:pPr>
              <w:rPr>
                <w:rFonts w:ascii="Garamond" w:hAnsi="Garamond"/>
                <w:sz w:val="20"/>
                <w:szCs w:val="20"/>
              </w:rPr>
            </w:pPr>
          </w:p>
        </w:tc>
        <w:bookmarkStart w:id="117" w:name="introelec"/>
        <w:tc>
          <w:tcPr>
            <w:tcW w:w="4967" w:type="dxa"/>
            <w:shd w:val="clear" w:color="auto" w:fill="auto"/>
          </w:tcPr>
          <w:p w14:paraId="7ACE7871" w14:textId="5B4D9C23" w:rsidR="00567749" w:rsidRPr="00AA3EDF" w:rsidRDefault="00567749" w:rsidP="00264517">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B6BE094" w14:textId="77777777" w:rsidR="00567749" w:rsidRPr="00AA3EDF" w:rsidRDefault="00567749" w:rsidP="00264517">
            <w:pPr>
              <w:rPr>
                <w:rFonts w:ascii="Arial" w:hAnsi="Arial" w:cs="Arial"/>
                <w:b/>
                <w:bCs/>
                <w:lang w:val="en-CA"/>
              </w:rPr>
            </w:pPr>
          </w:p>
          <w:p w14:paraId="5DEF7079" w14:textId="77777777" w:rsidR="00567749" w:rsidRPr="00AA3EDF" w:rsidRDefault="00567749" w:rsidP="00264517">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6E26554D" w14:textId="45BAC1A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117"/>
            <w:r w:rsidRPr="00AA3EDF">
              <w:rPr>
                <w:rFonts w:ascii="Garamond" w:hAnsi="Garamond"/>
                <w:sz w:val="20"/>
                <w:szCs w:val="20"/>
              </w:rPr>
              <w:fldChar w:fldCharType="end"/>
            </w:r>
          </w:p>
        </w:tc>
        <w:tc>
          <w:tcPr>
            <w:tcW w:w="310" w:type="dxa"/>
            <w:shd w:val="clear" w:color="auto" w:fill="auto"/>
          </w:tcPr>
          <w:p w14:paraId="4FA35FB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5EECE802" w14:textId="5FF2E798" w:rsidR="00567749" w:rsidRPr="002E456B" w:rsidRDefault="00A856CA" w:rsidP="00117856">
            <w:pPr>
              <w:jc w:val="center"/>
              <w:rPr>
                <w:rFonts w:ascii="Garamond" w:hAnsi="Garamond"/>
                <w:sz w:val="18"/>
                <w:szCs w:val="18"/>
              </w:rPr>
            </w:pPr>
            <w:hyperlink r:id="rId78" w:history="1">
              <w:r w:rsidR="002E456B" w:rsidRPr="000C669C">
                <w:rPr>
                  <w:rStyle w:val="Hyperlink"/>
                  <w:rFonts w:ascii="Garamond" w:hAnsi="Garamond"/>
                  <w:sz w:val="18"/>
                  <w:szCs w:val="18"/>
                </w:rPr>
                <w:t>video</w:t>
              </w:r>
            </w:hyperlink>
          </w:p>
        </w:tc>
      </w:tr>
      <w:tr w:rsidR="00A0165E" w:rsidRPr="00AA3EDF" w14:paraId="2817CB97" w14:textId="5296C228" w:rsidTr="001D6B99">
        <w:trPr>
          <w:trHeight w:val="215"/>
        </w:trPr>
        <w:tc>
          <w:tcPr>
            <w:tcW w:w="274" w:type="dxa"/>
            <w:shd w:val="clear" w:color="auto" w:fill="D9D9D9" w:themeFill="background1" w:themeFillShade="D9"/>
          </w:tcPr>
          <w:p w14:paraId="72C762AC" w14:textId="77777777" w:rsidR="00567749" w:rsidRPr="00AA3EDF" w:rsidRDefault="00567749" w:rsidP="00117856">
            <w:pPr>
              <w:rPr>
                <w:rFonts w:ascii="Garamond" w:hAnsi="Garamond"/>
                <w:sz w:val="20"/>
                <w:szCs w:val="20"/>
              </w:rPr>
            </w:pPr>
          </w:p>
        </w:tc>
        <w:bookmarkStart w:id="118" w:name="metfab110"/>
        <w:tc>
          <w:tcPr>
            <w:tcW w:w="4967" w:type="dxa"/>
            <w:shd w:val="clear" w:color="auto" w:fill="D9D9D9" w:themeFill="background1" w:themeFillShade="D9"/>
          </w:tcPr>
          <w:p w14:paraId="60F8E3EB" w14:textId="5903D51C" w:rsidR="00567749" w:rsidRPr="00AA3EDF" w:rsidRDefault="00567749" w:rsidP="002F745D">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03137D0D" w14:textId="77777777" w:rsidR="00567749" w:rsidRPr="00AA3EDF" w:rsidRDefault="00567749" w:rsidP="002F745D">
            <w:pPr>
              <w:jc w:val="both"/>
              <w:rPr>
                <w:rFonts w:ascii="Arial" w:hAnsi="Arial" w:cs="Arial"/>
                <w:b/>
              </w:rPr>
            </w:pPr>
          </w:p>
          <w:p w14:paraId="474C88CF" w14:textId="77777777" w:rsidR="00567749" w:rsidRPr="00AA3EDF" w:rsidRDefault="00567749" w:rsidP="002F745D">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6621603C" w14:textId="5E295041" w:rsidR="00567749" w:rsidRPr="00AA3EDF" w:rsidRDefault="00567749" w:rsidP="00117856">
            <w:pPr>
              <w:rPr>
                <w:rFonts w:ascii="Garamond" w:hAnsi="Garamond"/>
                <w:sz w:val="20"/>
                <w:szCs w:val="20"/>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118"/>
            <w:r w:rsidRPr="00AA3EDF">
              <w:rPr>
                <w:rFonts w:ascii="Garamond" w:hAnsi="Garamond"/>
                <w:sz w:val="20"/>
                <w:szCs w:val="18"/>
              </w:rPr>
              <w:fldChar w:fldCharType="end"/>
            </w:r>
          </w:p>
        </w:tc>
        <w:tc>
          <w:tcPr>
            <w:tcW w:w="310" w:type="dxa"/>
            <w:shd w:val="clear" w:color="auto" w:fill="D9D9D9" w:themeFill="background1" w:themeFillShade="D9"/>
          </w:tcPr>
          <w:p w14:paraId="2975D27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7CA36B9E" w14:textId="3B3CDC94" w:rsidR="00567749" w:rsidRPr="00AA3EDF" w:rsidRDefault="00A856CA" w:rsidP="00117856">
            <w:pPr>
              <w:jc w:val="center"/>
              <w:rPr>
                <w:rFonts w:ascii="Garamond" w:hAnsi="Garamond"/>
                <w:sz w:val="20"/>
                <w:szCs w:val="20"/>
              </w:rPr>
            </w:pPr>
            <w:hyperlink r:id="rId79" w:history="1">
              <w:r w:rsidR="001D6B99" w:rsidRPr="00DA0CCE">
                <w:rPr>
                  <w:rStyle w:val="Hyperlink"/>
                  <w:rFonts w:ascii="Garamond" w:hAnsi="Garamond"/>
                  <w:sz w:val="18"/>
                  <w:szCs w:val="18"/>
                </w:rPr>
                <w:t>video</w:t>
              </w:r>
            </w:hyperlink>
          </w:p>
        </w:tc>
      </w:tr>
      <w:tr w:rsidR="00A0165E" w:rsidRPr="00AA3EDF" w14:paraId="20525EFB" w14:textId="0D7D83A9" w:rsidTr="001D6B99">
        <w:trPr>
          <w:trHeight w:val="215"/>
        </w:trPr>
        <w:tc>
          <w:tcPr>
            <w:tcW w:w="274" w:type="dxa"/>
            <w:shd w:val="clear" w:color="auto" w:fill="auto"/>
          </w:tcPr>
          <w:p w14:paraId="1FEAF229" w14:textId="77777777" w:rsidR="00567749" w:rsidRPr="00AA3EDF" w:rsidRDefault="00567749" w:rsidP="00117856">
            <w:pPr>
              <w:rPr>
                <w:rFonts w:ascii="Garamond" w:hAnsi="Garamond"/>
                <w:sz w:val="20"/>
                <w:szCs w:val="20"/>
              </w:rPr>
            </w:pPr>
          </w:p>
        </w:tc>
        <w:bookmarkStart w:id="119" w:name="metfab120"/>
        <w:tc>
          <w:tcPr>
            <w:tcW w:w="4967" w:type="dxa"/>
            <w:shd w:val="clear" w:color="auto" w:fill="auto"/>
          </w:tcPr>
          <w:p w14:paraId="5392541B" w14:textId="6525954D" w:rsidR="00567749" w:rsidRPr="00AA3EDF" w:rsidRDefault="00567749" w:rsidP="00446CB1">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6DDD89E8" w14:textId="77777777" w:rsidR="00567749" w:rsidRPr="00AA3EDF" w:rsidRDefault="00567749" w:rsidP="00446CB1">
            <w:pPr>
              <w:jc w:val="both"/>
              <w:rPr>
                <w:rFonts w:ascii="Arial" w:hAnsi="Arial" w:cs="Arial"/>
                <w:b/>
              </w:rPr>
            </w:pPr>
          </w:p>
          <w:p w14:paraId="2FB165AE" w14:textId="77777777" w:rsidR="00567749" w:rsidRPr="00AA3EDF" w:rsidRDefault="00567749" w:rsidP="00446CB1">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1358E18B" w14:textId="43967DD5" w:rsidR="00567749" w:rsidRPr="00AA3EDF" w:rsidRDefault="00567749" w:rsidP="00117856">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119"/>
            <w:r w:rsidRPr="00AA3EDF">
              <w:rPr>
                <w:rFonts w:ascii="Garamond" w:hAnsi="Garamond"/>
                <w:sz w:val="20"/>
                <w:szCs w:val="18"/>
              </w:rPr>
              <w:fldChar w:fldCharType="end"/>
            </w:r>
          </w:p>
        </w:tc>
        <w:tc>
          <w:tcPr>
            <w:tcW w:w="310" w:type="dxa"/>
            <w:shd w:val="clear" w:color="auto" w:fill="auto"/>
          </w:tcPr>
          <w:p w14:paraId="53D15262" w14:textId="169FE2A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2330B480" w14:textId="2FA0C001" w:rsidR="00567749" w:rsidRPr="00AA3EDF" w:rsidRDefault="00A856CA" w:rsidP="00117856">
            <w:pPr>
              <w:jc w:val="center"/>
              <w:rPr>
                <w:rFonts w:ascii="Garamond" w:hAnsi="Garamond"/>
                <w:sz w:val="20"/>
                <w:szCs w:val="20"/>
              </w:rPr>
            </w:pPr>
            <w:hyperlink r:id="rId80" w:history="1">
              <w:r w:rsidR="008F5916" w:rsidRPr="00DA0CCE">
                <w:rPr>
                  <w:rStyle w:val="Hyperlink"/>
                  <w:rFonts w:ascii="Garamond" w:hAnsi="Garamond"/>
                  <w:sz w:val="18"/>
                  <w:szCs w:val="18"/>
                </w:rPr>
                <w:t>video</w:t>
              </w:r>
            </w:hyperlink>
          </w:p>
        </w:tc>
      </w:tr>
      <w:tr w:rsidR="00A0165E" w:rsidRPr="00AA3EDF" w14:paraId="24FE3B6A" w14:textId="784A2630" w:rsidTr="001D6B99">
        <w:trPr>
          <w:trHeight w:val="215"/>
        </w:trPr>
        <w:tc>
          <w:tcPr>
            <w:tcW w:w="274" w:type="dxa"/>
            <w:tcBorders>
              <w:bottom w:val="single" w:sz="4" w:space="0" w:color="auto"/>
            </w:tcBorders>
            <w:shd w:val="clear" w:color="auto" w:fill="D9D9D9" w:themeFill="background1" w:themeFillShade="D9"/>
          </w:tcPr>
          <w:p w14:paraId="33EA27B6" w14:textId="77777777" w:rsidR="00567749" w:rsidRPr="00AA3EDF" w:rsidRDefault="00567749" w:rsidP="00117856">
            <w:pPr>
              <w:rPr>
                <w:rFonts w:ascii="Garamond" w:hAnsi="Garamond"/>
                <w:sz w:val="20"/>
                <w:szCs w:val="20"/>
              </w:rPr>
            </w:pPr>
          </w:p>
        </w:tc>
        <w:bookmarkStart w:id="120" w:name="metpro11"/>
        <w:tc>
          <w:tcPr>
            <w:tcW w:w="4967" w:type="dxa"/>
            <w:tcBorders>
              <w:bottom w:val="single" w:sz="4" w:space="0" w:color="auto"/>
            </w:tcBorders>
            <w:shd w:val="clear" w:color="auto" w:fill="D9D9D9" w:themeFill="background1" w:themeFillShade="D9"/>
          </w:tcPr>
          <w:p w14:paraId="15D999B7" w14:textId="619E2F48" w:rsidR="00567749" w:rsidRPr="00AA3EDF" w:rsidRDefault="00567749" w:rsidP="00B323CA">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0C88B833" w14:textId="77777777" w:rsidR="00567749" w:rsidRPr="00AA3EDF" w:rsidRDefault="00567749" w:rsidP="00B323CA">
            <w:pPr>
              <w:jc w:val="both"/>
              <w:rPr>
                <w:rFonts w:ascii="Arial" w:hAnsi="Arial" w:cs="Arial"/>
                <w:b/>
              </w:rPr>
            </w:pPr>
          </w:p>
          <w:p w14:paraId="57EACD88" w14:textId="77777777" w:rsidR="00567749" w:rsidRPr="00AA3EDF" w:rsidRDefault="00567749" w:rsidP="00B323CA">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39025260" w14:textId="65DBC241"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120"/>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91EFDE0"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4FA7FC31" w14:textId="4CCA6627" w:rsidR="00567749" w:rsidRPr="00AA3EDF" w:rsidRDefault="00A856CA" w:rsidP="00117856">
            <w:pPr>
              <w:jc w:val="center"/>
              <w:rPr>
                <w:rFonts w:ascii="Garamond" w:hAnsi="Garamond"/>
                <w:sz w:val="20"/>
                <w:szCs w:val="20"/>
              </w:rPr>
            </w:pPr>
            <w:hyperlink r:id="rId81" w:history="1">
              <w:r w:rsidR="008F5916" w:rsidRPr="004D2DE3">
                <w:rPr>
                  <w:rStyle w:val="Hyperlink"/>
                  <w:rFonts w:ascii="Garamond" w:hAnsi="Garamond"/>
                  <w:sz w:val="18"/>
                  <w:szCs w:val="18"/>
                </w:rPr>
                <w:t>video</w:t>
              </w:r>
            </w:hyperlink>
          </w:p>
        </w:tc>
      </w:tr>
      <w:tr w:rsidR="00A0165E" w:rsidRPr="00AA3EDF" w14:paraId="6042B989" w14:textId="5EE95A5D" w:rsidTr="001D6B99">
        <w:trPr>
          <w:trHeight w:val="206"/>
        </w:trPr>
        <w:tc>
          <w:tcPr>
            <w:tcW w:w="274" w:type="dxa"/>
            <w:shd w:val="clear" w:color="auto" w:fill="auto"/>
          </w:tcPr>
          <w:p w14:paraId="483A1E76" w14:textId="77777777" w:rsidR="00567749" w:rsidRPr="00AA3EDF" w:rsidRDefault="00567749" w:rsidP="00117856">
            <w:pPr>
              <w:rPr>
                <w:rFonts w:ascii="Garamond" w:hAnsi="Garamond"/>
                <w:sz w:val="20"/>
                <w:szCs w:val="20"/>
              </w:rPr>
            </w:pPr>
          </w:p>
        </w:tc>
        <w:bookmarkStart w:id="121" w:name="metpro12"/>
        <w:tc>
          <w:tcPr>
            <w:tcW w:w="4967" w:type="dxa"/>
            <w:shd w:val="clear" w:color="auto" w:fill="auto"/>
          </w:tcPr>
          <w:p w14:paraId="50A8E286" w14:textId="3C4F16C9" w:rsidR="00567749" w:rsidRPr="00AA3EDF" w:rsidRDefault="00567749" w:rsidP="004C2343">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129E600" w14:textId="77777777" w:rsidR="00567749" w:rsidRPr="00AA3EDF" w:rsidRDefault="00567749" w:rsidP="004C2343">
            <w:pPr>
              <w:rPr>
                <w:rFonts w:ascii="Arial" w:hAnsi="Arial" w:cs="Arial"/>
                <w:b/>
              </w:rPr>
            </w:pPr>
          </w:p>
          <w:p w14:paraId="7A070405" w14:textId="77777777" w:rsidR="00567749" w:rsidRPr="00AA3EDF" w:rsidRDefault="00567749" w:rsidP="004C2343">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7A322FBF" w14:textId="77777777" w:rsidR="00567749" w:rsidRPr="00AA3EDF" w:rsidRDefault="00567749" w:rsidP="004C2343">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78AF5D3F" w14:textId="725E9D02" w:rsidR="00567749" w:rsidRPr="00AA3EDF" w:rsidRDefault="00567749" w:rsidP="004C2343">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121"/>
          </w:p>
        </w:tc>
        <w:tc>
          <w:tcPr>
            <w:tcW w:w="310" w:type="dxa"/>
            <w:shd w:val="clear" w:color="auto" w:fill="auto"/>
          </w:tcPr>
          <w:p w14:paraId="7A99258E"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393C9CD1" w14:textId="400A6F56" w:rsidR="00567749" w:rsidRPr="00AA3EDF" w:rsidRDefault="00A856CA" w:rsidP="00117856">
            <w:pPr>
              <w:jc w:val="center"/>
              <w:rPr>
                <w:rFonts w:ascii="Garamond" w:hAnsi="Garamond"/>
                <w:sz w:val="20"/>
                <w:szCs w:val="20"/>
              </w:rPr>
            </w:pPr>
            <w:hyperlink r:id="rId82" w:history="1">
              <w:r w:rsidR="006708FA" w:rsidRPr="004D2DE3">
                <w:rPr>
                  <w:rStyle w:val="Hyperlink"/>
                  <w:rFonts w:ascii="Garamond" w:hAnsi="Garamond"/>
                  <w:sz w:val="18"/>
                  <w:szCs w:val="18"/>
                </w:rPr>
                <w:t>video</w:t>
              </w:r>
            </w:hyperlink>
          </w:p>
        </w:tc>
      </w:tr>
      <w:tr w:rsidR="00A0165E" w:rsidRPr="00AA3EDF" w14:paraId="42FB2B81" w14:textId="4EDF6F8D" w:rsidTr="001D6B99">
        <w:trPr>
          <w:trHeight w:val="215"/>
        </w:trPr>
        <w:tc>
          <w:tcPr>
            <w:tcW w:w="274" w:type="dxa"/>
            <w:tcBorders>
              <w:bottom w:val="single" w:sz="4" w:space="0" w:color="auto"/>
            </w:tcBorders>
            <w:shd w:val="clear" w:color="auto" w:fill="D9D9D9" w:themeFill="background1" w:themeFillShade="D9"/>
          </w:tcPr>
          <w:p w14:paraId="7AD4ADD5" w14:textId="77777777" w:rsidR="00567749" w:rsidRPr="00AA3EDF" w:rsidRDefault="00567749" w:rsidP="00117856">
            <w:pPr>
              <w:rPr>
                <w:rFonts w:ascii="Garamond" w:hAnsi="Garamond"/>
                <w:sz w:val="20"/>
                <w:szCs w:val="20"/>
              </w:rPr>
            </w:pPr>
          </w:p>
        </w:tc>
        <w:bookmarkStart w:id="122" w:name="millcab"/>
        <w:tc>
          <w:tcPr>
            <w:tcW w:w="4967" w:type="dxa"/>
            <w:tcBorders>
              <w:bottom w:val="single" w:sz="4" w:space="0" w:color="auto"/>
            </w:tcBorders>
            <w:shd w:val="clear" w:color="auto" w:fill="D9D9D9" w:themeFill="background1" w:themeFillShade="D9"/>
          </w:tcPr>
          <w:p w14:paraId="63A81126" w14:textId="2B03DDF3" w:rsidR="00567749" w:rsidRPr="00AA3EDF" w:rsidRDefault="00567749" w:rsidP="002347F5">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4E668B2B" w14:textId="77777777" w:rsidR="00567749" w:rsidRPr="00AA3EDF" w:rsidRDefault="00567749" w:rsidP="002347F5">
            <w:pPr>
              <w:jc w:val="both"/>
              <w:rPr>
                <w:rFonts w:ascii="Arial" w:hAnsi="Arial" w:cs="Arial"/>
                <w:b/>
              </w:rPr>
            </w:pPr>
          </w:p>
          <w:p w14:paraId="41A6CC20" w14:textId="77777777" w:rsidR="00567749" w:rsidRPr="00AA3EDF" w:rsidRDefault="00567749" w:rsidP="002347F5">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4C1DC841" w14:textId="36F1C1F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122"/>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D983377"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6CC74CC9" w14:textId="3B518C55" w:rsidR="00567749" w:rsidRPr="00AA3EDF" w:rsidRDefault="00A856CA" w:rsidP="00117856">
            <w:pPr>
              <w:jc w:val="center"/>
              <w:rPr>
                <w:rFonts w:ascii="Garamond" w:hAnsi="Garamond"/>
                <w:sz w:val="20"/>
                <w:szCs w:val="20"/>
              </w:rPr>
            </w:pPr>
            <w:hyperlink r:id="rId83" w:history="1">
              <w:r w:rsidR="008F5916" w:rsidRPr="004D2DE3">
                <w:rPr>
                  <w:rStyle w:val="Hyperlink"/>
                  <w:rFonts w:ascii="Garamond" w:hAnsi="Garamond"/>
                  <w:sz w:val="18"/>
                  <w:szCs w:val="18"/>
                </w:rPr>
                <w:t>video</w:t>
              </w:r>
            </w:hyperlink>
          </w:p>
        </w:tc>
      </w:tr>
      <w:tr w:rsidR="00A0165E" w:rsidRPr="00AA3EDF" w14:paraId="36D6125E" w14:textId="0A2FCE57" w:rsidTr="001D6B99">
        <w:trPr>
          <w:trHeight w:val="221"/>
        </w:trPr>
        <w:tc>
          <w:tcPr>
            <w:tcW w:w="274" w:type="dxa"/>
            <w:shd w:val="clear" w:color="auto" w:fill="auto"/>
          </w:tcPr>
          <w:p w14:paraId="38C0D472" w14:textId="77777777" w:rsidR="00567749" w:rsidRPr="00AA3EDF" w:rsidRDefault="00567749" w:rsidP="00117856">
            <w:pPr>
              <w:rPr>
                <w:rFonts w:ascii="Garamond" w:hAnsi="Garamond"/>
                <w:sz w:val="20"/>
                <w:szCs w:val="20"/>
              </w:rPr>
            </w:pPr>
          </w:p>
        </w:tc>
        <w:bookmarkStart w:id="123" w:name="resfin"/>
        <w:tc>
          <w:tcPr>
            <w:tcW w:w="4967" w:type="dxa"/>
            <w:shd w:val="clear" w:color="auto" w:fill="auto"/>
          </w:tcPr>
          <w:p w14:paraId="5E3B7CE8" w14:textId="47505566" w:rsidR="00567749" w:rsidRPr="00AA3EDF" w:rsidRDefault="00567749" w:rsidP="00544C88">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6FE8F6A1" w14:textId="77777777" w:rsidR="00567749" w:rsidRPr="00AA3EDF" w:rsidRDefault="00567749" w:rsidP="00544C88">
            <w:pPr>
              <w:keepNext/>
              <w:spacing w:before="240" w:after="60"/>
              <w:outlineLvl w:val="1"/>
              <w:rPr>
                <w:rFonts w:ascii="Arial" w:hAnsi="Arial" w:cs="Arial"/>
                <w:b/>
                <w:bCs/>
                <w:iCs/>
              </w:rPr>
            </w:pPr>
          </w:p>
          <w:p w14:paraId="2B33B0DE" w14:textId="77777777" w:rsidR="00567749" w:rsidRPr="00AA3EDF" w:rsidRDefault="00567749" w:rsidP="00544C88">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58A2F86C" w14:textId="7BBB54F5" w:rsidR="00567749" w:rsidRPr="00AA3EDF" w:rsidRDefault="00567749" w:rsidP="00117856">
            <w:pPr>
              <w:rPr>
                <w:rFonts w:ascii="Garamond" w:hAnsi="Garamond"/>
                <w:sz w:val="18"/>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w:t>
            </w:r>
            <w:r w:rsidR="002E75EE">
              <w:rPr>
                <w:rStyle w:val="Hyperlink"/>
                <w:rFonts w:ascii="Garamond" w:hAnsi="Garamond"/>
                <w:color w:val="auto"/>
                <w:sz w:val="20"/>
                <w:szCs w:val="18"/>
                <w:u w:val="none"/>
              </w:rPr>
              <w:t>e</w:t>
            </w:r>
            <w:r w:rsidRPr="00AA3EDF">
              <w:rPr>
                <w:rStyle w:val="Hyperlink"/>
                <w:rFonts w:ascii="Garamond" w:hAnsi="Garamond"/>
                <w:color w:val="auto"/>
                <w:sz w:val="20"/>
                <w:szCs w:val="18"/>
                <w:u w:val="none"/>
              </w:rPr>
              <w:t xml:space="preserve"> &amp; Sheath)</w:t>
            </w:r>
            <w:bookmarkEnd w:id="123"/>
            <w:r w:rsidRPr="00AA3EDF">
              <w:rPr>
                <w:rFonts w:ascii="Garamond" w:hAnsi="Garamond"/>
                <w:sz w:val="20"/>
                <w:szCs w:val="18"/>
              </w:rPr>
              <w:fldChar w:fldCharType="end"/>
            </w:r>
          </w:p>
        </w:tc>
        <w:tc>
          <w:tcPr>
            <w:tcW w:w="310" w:type="dxa"/>
            <w:shd w:val="clear" w:color="auto" w:fill="auto"/>
          </w:tcPr>
          <w:p w14:paraId="7F212D5C"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670B9660" w14:textId="67F01409" w:rsidR="00567749" w:rsidRPr="00AA3EDF" w:rsidRDefault="00A856CA" w:rsidP="00117856">
            <w:pPr>
              <w:jc w:val="center"/>
              <w:rPr>
                <w:rFonts w:ascii="Garamond" w:hAnsi="Garamond"/>
                <w:sz w:val="20"/>
                <w:szCs w:val="20"/>
              </w:rPr>
            </w:pPr>
            <w:hyperlink r:id="rId84" w:history="1">
              <w:r w:rsidR="008F5916" w:rsidRPr="004D2DE3">
                <w:rPr>
                  <w:rStyle w:val="Hyperlink"/>
                  <w:rFonts w:ascii="Garamond" w:hAnsi="Garamond"/>
                  <w:sz w:val="18"/>
                  <w:szCs w:val="18"/>
                </w:rPr>
                <w:t>video</w:t>
              </w:r>
            </w:hyperlink>
          </w:p>
        </w:tc>
      </w:tr>
    </w:tbl>
    <w:p w14:paraId="3FBE6C49" w14:textId="77777777" w:rsidR="00204156" w:rsidRDefault="00204156" w:rsidP="00824749">
      <w:pPr>
        <w:rPr>
          <w:rFonts w:ascii="Garamond" w:hAnsi="Garamond"/>
          <w:b/>
          <w:sz w:val="20"/>
          <w:szCs w:val="20"/>
          <w:u w:val="single"/>
        </w:rPr>
      </w:pPr>
    </w:p>
    <w:p w14:paraId="773BD9F7" w14:textId="1405DB65" w:rsidR="00824749" w:rsidRPr="00B05EA8" w:rsidRDefault="00824749" w:rsidP="00824749">
      <w:pPr>
        <w:rPr>
          <w:rFonts w:ascii="Garamond" w:hAnsi="Garamond"/>
          <w:b/>
          <w:sz w:val="20"/>
          <w:szCs w:val="20"/>
          <w:u w:val="single"/>
        </w:rPr>
      </w:pPr>
      <w:r w:rsidRPr="00B05EA8">
        <w:rPr>
          <w:rFonts w:ascii="Garamond" w:hAnsi="Garamond"/>
          <w:b/>
          <w:sz w:val="20"/>
          <w:szCs w:val="20"/>
          <w:u w:val="single"/>
        </w:rPr>
        <w:t>TECHNOLOGY</w:t>
      </w:r>
    </w:p>
    <w:p w14:paraId="3A5D5B0B" w14:textId="776DD371" w:rsidR="00824749" w:rsidRDefault="00CB48E8" w:rsidP="00824749">
      <w:pPr>
        <w:rPr>
          <w:rFonts w:ascii="Garamond" w:hAnsi="Garamond"/>
          <w:sz w:val="20"/>
          <w:szCs w:val="20"/>
        </w:rPr>
      </w:pPr>
      <w:r w:rsidRPr="004174E1">
        <w:rPr>
          <w:rFonts w:ascii="Garamond" w:hAnsi="Garamond"/>
          <w:sz w:val="20"/>
          <w:szCs w:val="20"/>
        </w:rPr>
        <w:t xml:space="preserve">Students may choose additional courses from this group </w:t>
      </w:r>
      <w:r>
        <w:rPr>
          <w:rFonts w:ascii="Garamond" w:hAnsi="Garamond"/>
          <w:sz w:val="20"/>
          <w:szCs w:val="20"/>
        </w:rPr>
        <w:t>of technology courses.</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426"/>
        <w:gridCol w:w="447"/>
        <w:gridCol w:w="809"/>
      </w:tblGrid>
      <w:tr w:rsidR="00D626F6" w:rsidRPr="00614EF6" w14:paraId="41EBF824" w14:textId="30389A8B" w:rsidTr="005A5235">
        <w:tc>
          <w:tcPr>
            <w:tcW w:w="433" w:type="dxa"/>
            <w:tcBorders>
              <w:bottom w:val="single" w:sz="4" w:space="0" w:color="auto"/>
            </w:tcBorders>
            <w:shd w:val="clear" w:color="auto" w:fill="D9D9D9" w:themeFill="background1" w:themeFillShade="D9"/>
          </w:tcPr>
          <w:p w14:paraId="2A7A780F" w14:textId="77777777" w:rsidR="00D626F6" w:rsidRPr="00614EF6" w:rsidRDefault="00D626F6" w:rsidP="00117856">
            <w:pPr>
              <w:rPr>
                <w:rFonts w:ascii="Garamond" w:hAnsi="Garamond"/>
                <w:sz w:val="20"/>
                <w:szCs w:val="20"/>
              </w:rPr>
            </w:pPr>
          </w:p>
        </w:tc>
        <w:tc>
          <w:tcPr>
            <w:tcW w:w="4426" w:type="dxa"/>
            <w:tcBorders>
              <w:bottom w:val="single" w:sz="4" w:space="0" w:color="auto"/>
            </w:tcBorders>
            <w:shd w:val="clear" w:color="auto" w:fill="D9D9D9" w:themeFill="background1" w:themeFillShade="D9"/>
          </w:tcPr>
          <w:p w14:paraId="375CA0BB" w14:textId="3EF531CD" w:rsidR="00D626F6" w:rsidRPr="00AA3EDF" w:rsidRDefault="00444B7C" w:rsidP="00117856">
            <w:pPr>
              <w:rPr>
                <w:rFonts w:ascii="Garamond" w:hAnsi="Garamond"/>
                <w:sz w:val="20"/>
                <w:szCs w:val="20"/>
              </w:rPr>
            </w:pPr>
            <w:r>
              <w:rPr>
                <w:rFonts w:ascii="Garamond" w:hAnsi="Garamond"/>
                <w:sz w:val="20"/>
                <w:szCs w:val="20"/>
              </w:rPr>
              <w:t>AP Computer Science Princi</w:t>
            </w:r>
            <w:r w:rsidR="005A5235">
              <w:rPr>
                <w:rFonts w:ascii="Garamond" w:hAnsi="Garamond"/>
                <w:sz w:val="20"/>
                <w:szCs w:val="20"/>
              </w:rPr>
              <w:t>ples 120</w:t>
            </w:r>
          </w:p>
        </w:tc>
        <w:tc>
          <w:tcPr>
            <w:tcW w:w="447" w:type="dxa"/>
            <w:tcBorders>
              <w:bottom w:val="single" w:sz="4" w:space="0" w:color="auto"/>
            </w:tcBorders>
            <w:shd w:val="clear" w:color="auto" w:fill="D9D9D9" w:themeFill="background1" w:themeFillShade="D9"/>
          </w:tcPr>
          <w:p w14:paraId="778EF222" w14:textId="5F845246" w:rsidR="00D626F6" w:rsidRPr="00614EF6" w:rsidRDefault="005A5235" w:rsidP="00117856">
            <w:pPr>
              <w:jc w:val="center"/>
              <w:rPr>
                <w:rFonts w:ascii="Garamond" w:hAnsi="Garamond"/>
                <w:sz w:val="20"/>
                <w:szCs w:val="20"/>
              </w:rPr>
            </w:pPr>
            <w:r>
              <w:rPr>
                <w:rFonts w:ascii="Garamond" w:hAnsi="Garamond"/>
                <w:sz w:val="20"/>
                <w:szCs w:val="20"/>
              </w:rPr>
              <w:t>1</w:t>
            </w:r>
          </w:p>
        </w:tc>
        <w:tc>
          <w:tcPr>
            <w:tcW w:w="809" w:type="dxa"/>
            <w:tcBorders>
              <w:bottom w:val="single" w:sz="4" w:space="0" w:color="auto"/>
            </w:tcBorders>
            <w:shd w:val="clear" w:color="auto" w:fill="D9D9D9" w:themeFill="background1" w:themeFillShade="D9"/>
          </w:tcPr>
          <w:p w14:paraId="068D8225" w14:textId="69391F1D" w:rsidR="00D626F6" w:rsidRPr="00614EF6" w:rsidRDefault="00D626F6" w:rsidP="00117856">
            <w:pPr>
              <w:jc w:val="center"/>
              <w:rPr>
                <w:rFonts w:ascii="Garamond" w:hAnsi="Garamond"/>
                <w:sz w:val="20"/>
                <w:szCs w:val="20"/>
              </w:rPr>
            </w:pPr>
          </w:p>
        </w:tc>
      </w:tr>
      <w:tr w:rsidR="00444B7C" w:rsidRPr="00614EF6" w14:paraId="4F7FCE55" w14:textId="77777777" w:rsidTr="00D626F6">
        <w:tc>
          <w:tcPr>
            <w:tcW w:w="433" w:type="dxa"/>
            <w:tcBorders>
              <w:bottom w:val="single" w:sz="4" w:space="0" w:color="auto"/>
            </w:tcBorders>
          </w:tcPr>
          <w:p w14:paraId="42CB4BEA" w14:textId="77777777" w:rsidR="00444B7C" w:rsidRPr="00614EF6" w:rsidRDefault="00444B7C" w:rsidP="00444B7C">
            <w:pPr>
              <w:rPr>
                <w:rFonts w:ascii="Garamond" w:hAnsi="Garamond"/>
                <w:sz w:val="20"/>
                <w:szCs w:val="20"/>
              </w:rPr>
            </w:pPr>
          </w:p>
        </w:tc>
        <w:bookmarkStart w:id="124" w:name="CAD110"/>
        <w:tc>
          <w:tcPr>
            <w:tcW w:w="4426" w:type="dxa"/>
            <w:tcBorders>
              <w:bottom w:val="single" w:sz="4" w:space="0" w:color="auto"/>
            </w:tcBorders>
          </w:tcPr>
          <w:p w14:paraId="24ECE717" w14:textId="77777777" w:rsidR="00444B7C" w:rsidRPr="00AA3EDF" w:rsidRDefault="00444B7C" w:rsidP="00444B7C">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F6A12A1" w14:textId="77777777" w:rsidR="00444B7C" w:rsidRPr="00AA3EDF" w:rsidRDefault="00444B7C" w:rsidP="00444B7C">
            <w:pPr>
              <w:keepNext/>
              <w:jc w:val="both"/>
              <w:outlineLvl w:val="0"/>
              <w:rPr>
                <w:rFonts w:ascii="Arial" w:hAnsi="Arial" w:cs="Arial"/>
                <w:b/>
                <w:snapToGrid w:val="0"/>
              </w:rPr>
            </w:pPr>
          </w:p>
          <w:p w14:paraId="135989F3" w14:textId="77777777" w:rsidR="00444B7C" w:rsidRPr="00AA3EDF" w:rsidRDefault="00444B7C" w:rsidP="00444B7C">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0C2C2189" w14:textId="6D0DF27C" w:rsidR="00444B7C" w:rsidRPr="00AA3EDF" w:rsidRDefault="00444B7C" w:rsidP="00444B7C">
            <w:pPr>
              <w:keepNext/>
              <w:jc w:val="both"/>
              <w:outlineLvl w:val="0"/>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24"/>
            <w:r w:rsidRPr="00AA3EDF">
              <w:rPr>
                <w:rFonts w:ascii="Garamond" w:hAnsi="Garamond"/>
                <w:sz w:val="20"/>
                <w:szCs w:val="20"/>
              </w:rPr>
              <w:fldChar w:fldCharType="end"/>
            </w:r>
          </w:p>
        </w:tc>
        <w:tc>
          <w:tcPr>
            <w:tcW w:w="447" w:type="dxa"/>
            <w:tcBorders>
              <w:bottom w:val="single" w:sz="4" w:space="0" w:color="auto"/>
            </w:tcBorders>
          </w:tcPr>
          <w:p w14:paraId="140F29DD" w14:textId="4B1C7CA0" w:rsidR="00444B7C" w:rsidRPr="00614EF6" w:rsidRDefault="00444B7C" w:rsidP="00444B7C">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24C5B364" w14:textId="1EE5F073" w:rsidR="00444B7C" w:rsidRDefault="00A856CA" w:rsidP="00444B7C">
            <w:pPr>
              <w:jc w:val="center"/>
            </w:pPr>
            <w:hyperlink r:id="rId85" w:history="1">
              <w:r w:rsidR="00444B7C" w:rsidRPr="000A0010">
                <w:rPr>
                  <w:rStyle w:val="Hyperlink"/>
                  <w:rFonts w:ascii="Garamond" w:hAnsi="Garamond"/>
                  <w:sz w:val="20"/>
                  <w:szCs w:val="20"/>
                </w:rPr>
                <w:t>video</w:t>
              </w:r>
            </w:hyperlink>
          </w:p>
        </w:tc>
      </w:tr>
      <w:tr w:rsidR="00444B7C" w:rsidRPr="00614EF6" w14:paraId="36749657" w14:textId="19F44BB8" w:rsidTr="00D626F6">
        <w:tc>
          <w:tcPr>
            <w:tcW w:w="433" w:type="dxa"/>
            <w:shd w:val="clear" w:color="auto" w:fill="D9D9D9"/>
          </w:tcPr>
          <w:p w14:paraId="149B453D" w14:textId="77777777" w:rsidR="00444B7C" w:rsidRPr="00614EF6" w:rsidRDefault="00444B7C" w:rsidP="00444B7C">
            <w:pPr>
              <w:rPr>
                <w:rFonts w:ascii="Garamond" w:hAnsi="Garamond"/>
                <w:sz w:val="20"/>
                <w:szCs w:val="20"/>
              </w:rPr>
            </w:pPr>
          </w:p>
        </w:tc>
        <w:bookmarkStart w:id="125" w:name="comsci110"/>
        <w:tc>
          <w:tcPr>
            <w:tcW w:w="4426" w:type="dxa"/>
            <w:shd w:val="clear" w:color="auto" w:fill="D9D9D9"/>
          </w:tcPr>
          <w:p w14:paraId="01BB0B06" w14:textId="4D0766AC" w:rsidR="00444B7C" w:rsidRPr="00AA3EDF" w:rsidRDefault="00444B7C" w:rsidP="00444B7C">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FFABF69" w14:textId="77777777" w:rsidR="00444B7C" w:rsidRPr="00AA3EDF" w:rsidRDefault="00444B7C" w:rsidP="00444B7C">
            <w:pPr>
              <w:jc w:val="both"/>
              <w:rPr>
                <w:rFonts w:ascii="Arial" w:hAnsi="Arial" w:cs="Arial"/>
                <w:snapToGrid w:val="0"/>
              </w:rPr>
            </w:pPr>
          </w:p>
          <w:p w14:paraId="7FA28AB7" w14:textId="77777777" w:rsidR="00444B7C" w:rsidRPr="00AA3EDF" w:rsidRDefault="00444B7C" w:rsidP="00444B7C">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3BBE591" w14:textId="19B08EC3" w:rsidR="00444B7C" w:rsidRPr="00AA3EDF" w:rsidRDefault="00444B7C" w:rsidP="00444B7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25"/>
            <w:r w:rsidRPr="00AA3EDF">
              <w:rPr>
                <w:rFonts w:ascii="Garamond" w:hAnsi="Garamond"/>
                <w:sz w:val="20"/>
                <w:szCs w:val="20"/>
              </w:rPr>
              <w:fldChar w:fldCharType="end"/>
            </w:r>
          </w:p>
        </w:tc>
        <w:tc>
          <w:tcPr>
            <w:tcW w:w="447" w:type="dxa"/>
            <w:shd w:val="clear" w:color="auto" w:fill="D9D9D9"/>
          </w:tcPr>
          <w:p w14:paraId="7A62AC30" w14:textId="77777777" w:rsidR="00444B7C" w:rsidRPr="00614EF6" w:rsidRDefault="00444B7C" w:rsidP="00444B7C">
            <w:pPr>
              <w:jc w:val="center"/>
              <w:rPr>
                <w:rFonts w:ascii="Garamond" w:hAnsi="Garamond"/>
                <w:sz w:val="20"/>
                <w:szCs w:val="20"/>
              </w:rPr>
            </w:pPr>
            <w:r w:rsidRPr="00614EF6">
              <w:rPr>
                <w:rFonts w:ascii="Garamond" w:hAnsi="Garamond"/>
                <w:sz w:val="20"/>
                <w:szCs w:val="20"/>
              </w:rPr>
              <w:t>1</w:t>
            </w:r>
          </w:p>
        </w:tc>
        <w:tc>
          <w:tcPr>
            <w:tcW w:w="809" w:type="dxa"/>
            <w:shd w:val="clear" w:color="auto" w:fill="D9D9D9"/>
          </w:tcPr>
          <w:p w14:paraId="4C0984F2" w14:textId="197F41FB" w:rsidR="00444B7C" w:rsidRPr="00614EF6" w:rsidRDefault="00A856CA" w:rsidP="00444B7C">
            <w:pPr>
              <w:jc w:val="center"/>
              <w:rPr>
                <w:rFonts w:ascii="Garamond" w:hAnsi="Garamond"/>
                <w:sz w:val="20"/>
                <w:szCs w:val="20"/>
              </w:rPr>
            </w:pPr>
            <w:hyperlink r:id="rId86" w:history="1">
              <w:r w:rsidR="00444B7C" w:rsidRPr="000A0010">
                <w:rPr>
                  <w:rStyle w:val="Hyperlink"/>
                  <w:rFonts w:ascii="Garamond" w:hAnsi="Garamond"/>
                  <w:sz w:val="20"/>
                  <w:szCs w:val="20"/>
                </w:rPr>
                <w:t>video</w:t>
              </w:r>
            </w:hyperlink>
          </w:p>
        </w:tc>
      </w:tr>
      <w:tr w:rsidR="00444B7C" w:rsidRPr="00614EF6" w14:paraId="608D69D4" w14:textId="6C9D552F" w:rsidTr="00D626F6">
        <w:tc>
          <w:tcPr>
            <w:tcW w:w="433" w:type="dxa"/>
            <w:tcBorders>
              <w:bottom w:val="single" w:sz="4" w:space="0" w:color="auto"/>
            </w:tcBorders>
          </w:tcPr>
          <w:p w14:paraId="31B84679" w14:textId="77777777" w:rsidR="00444B7C" w:rsidRPr="00614EF6" w:rsidRDefault="00444B7C" w:rsidP="00444B7C">
            <w:pPr>
              <w:rPr>
                <w:rFonts w:ascii="Garamond" w:hAnsi="Garamond"/>
                <w:sz w:val="20"/>
                <w:szCs w:val="20"/>
              </w:rPr>
            </w:pPr>
          </w:p>
        </w:tc>
        <w:bookmarkStart w:id="126" w:name="comsci120"/>
        <w:tc>
          <w:tcPr>
            <w:tcW w:w="4426" w:type="dxa"/>
            <w:tcBorders>
              <w:bottom w:val="single" w:sz="4" w:space="0" w:color="auto"/>
            </w:tcBorders>
          </w:tcPr>
          <w:p w14:paraId="0092BAF6" w14:textId="052F7048" w:rsidR="00444B7C" w:rsidRPr="00AA3EDF" w:rsidRDefault="00444B7C" w:rsidP="00444B7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07F334D4" w14:textId="77777777" w:rsidR="00444B7C" w:rsidRPr="00AA3EDF" w:rsidRDefault="00444B7C" w:rsidP="00444B7C">
            <w:pPr>
              <w:jc w:val="both"/>
              <w:rPr>
                <w:rFonts w:ascii="Arial" w:hAnsi="Arial" w:cs="Arial"/>
                <w:b/>
              </w:rPr>
            </w:pPr>
          </w:p>
          <w:p w14:paraId="181B27CA" w14:textId="77777777" w:rsidR="00444B7C" w:rsidRPr="00AA3EDF" w:rsidRDefault="00444B7C" w:rsidP="00444B7C">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057452A6" w14:textId="64D2419B" w:rsidR="00444B7C" w:rsidRPr="00AA3EDF" w:rsidRDefault="00444B7C" w:rsidP="00444B7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26"/>
            <w:r w:rsidRPr="00AA3EDF">
              <w:rPr>
                <w:rFonts w:ascii="Garamond" w:hAnsi="Garamond"/>
                <w:sz w:val="20"/>
                <w:szCs w:val="20"/>
              </w:rPr>
              <w:fldChar w:fldCharType="end"/>
            </w:r>
          </w:p>
        </w:tc>
        <w:tc>
          <w:tcPr>
            <w:tcW w:w="447" w:type="dxa"/>
            <w:tcBorders>
              <w:bottom w:val="single" w:sz="4" w:space="0" w:color="auto"/>
            </w:tcBorders>
          </w:tcPr>
          <w:p w14:paraId="5A9350BE" w14:textId="77777777" w:rsidR="00444B7C" w:rsidRPr="00614EF6" w:rsidRDefault="00444B7C" w:rsidP="00444B7C">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6AD9EFDF" w14:textId="585FDCD8" w:rsidR="00444B7C" w:rsidRPr="00614EF6" w:rsidRDefault="00A856CA" w:rsidP="00444B7C">
            <w:pPr>
              <w:jc w:val="center"/>
              <w:rPr>
                <w:rFonts w:ascii="Garamond" w:hAnsi="Garamond"/>
                <w:sz w:val="20"/>
                <w:szCs w:val="20"/>
              </w:rPr>
            </w:pPr>
            <w:hyperlink r:id="rId87" w:history="1">
              <w:r w:rsidR="00444B7C" w:rsidRPr="000A0010">
                <w:rPr>
                  <w:rStyle w:val="Hyperlink"/>
                  <w:rFonts w:ascii="Garamond" w:hAnsi="Garamond"/>
                  <w:sz w:val="20"/>
                  <w:szCs w:val="20"/>
                </w:rPr>
                <w:t>video</w:t>
              </w:r>
            </w:hyperlink>
          </w:p>
        </w:tc>
      </w:tr>
      <w:tr w:rsidR="00444B7C" w:rsidRPr="00614EF6" w14:paraId="41172D71" w14:textId="4C23A47B" w:rsidTr="00D626F6">
        <w:tc>
          <w:tcPr>
            <w:tcW w:w="433" w:type="dxa"/>
            <w:tcBorders>
              <w:bottom w:val="single" w:sz="4" w:space="0" w:color="auto"/>
            </w:tcBorders>
            <w:shd w:val="clear" w:color="auto" w:fill="D9D9D9" w:themeFill="background1" w:themeFillShade="D9"/>
          </w:tcPr>
          <w:p w14:paraId="2C21DDEE" w14:textId="77777777" w:rsidR="00444B7C" w:rsidRPr="00614EF6" w:rsidRDefault="00444B7C" w:rsidP="00444B7C">
            <w:pPr>
              <w:rPr>
                <w:rFonts w:ascii="Garamond" w:hAnsi="Garamond"/>
                <w:sz w:val="20"/>
                <w:szCs w:val="20"/>
              </w:rPr>
            </w:pPr>
          </w:p>
        </w:tc>
        <w:bookmarkStart w:id="127" w:name="cyber"/>
        <w:tc>
          <w:tcPr>
            <w:tcW w:w="4426" w:type="dxa"/>
            <w:tcBorders>
              <w:bottom w:val="single" w:sz="4" w:space="0" w:color="auto"/>
            </w:tcBorders>
            <w:shd w:val="clear" w:color="auto" w:fill="D9D9D9" w:themeFill="background1" w:themeFillShade="D9"/>
          </w:tcPr>
          <w:p w14:paraId="520295C4" w14:textId="034F5844" w:rsidR="00444B7C" w:rsidRPr="00AA3EDF" w:rsidRDefault="00444B7C" w:rsidP="00444B7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15F9EB9E" w14:textId="77777777" w:rsidR="00444B7C" w:rsidRPr="00AA3EDF" w:rsidRDefault="00444B7C" w:rsidP="00444B7C">
            <w:pPr>
              <w:jc w:val="both"/>
              <w:rPr>
                <w:rFonts w:ascii="Arial" w:hAnsi="Arial" w:cs="Arial"/>
                <w:b/>
              </w:rPr>
            </w:pPr>
          </w:p>
          <w:p w14:paraId="48386F66" w14:textId="77777777" w:rsidR="00444B7C" w:rsidRPr="00AA3EDF" w:rsidRDefault="00444B7C" w:rsidP="00444B7C">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2A4BCD3A" w14:textId="381664D0" w:rsidR="00444B7C" w:rsidRPr="00AA3EDF" w:rsidRDefault="00444B7C" w:rsidP="00444B7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27"/>
            <w:r w:rsidRPr="00AA3EDF">
              <w:rPr>
                <w:rFonts w:ascii="Garamond" w:hAnsi="Garamond"/>
                <w:sz w:val="20"/>
                <w:szCs w:val="20"/>
              </w:rPr>
              <w:fldChar w:fldCharType="end"/>
            </w:r>
          </w:p>
        </w:tc>
        <w:tc>
          <w:tcPr>
            <w:tcW w:w="447" w:type="dxa"/>
            <w:tcBorders>
              <w:bottom w:val="single" w:sz="4" w:space="0" w:color="auto"/>
            </w:tcBorders>
            <w:shd w:val="clear" w:color="auto" w:fill="D9D9D9" w:themeFill="background1" w:themeFillShade="D9"/>
          </w:tcPr>
          <w:p w14:paraId="390CF4C6" w14:textId="77777777" w:rsidR="00444B7C" w:rsidRPr="00614EF6" w:rsidRDefault="00444B7C" w:rsidP="00444B7C">
            <w:pPr>
              <w:jc w:val="center"/>
              <w:rPr>
                <w:rFonts w:ascii="Garamond" w:hAnsi="Garamond"/>
                <w:sz w:val="20"/>
                <w:szCs w:val="20"/>
              </w:rPr>
            </w:pPr>
            <w:r>
              <w:rPr>
                <w:rFonts w:ascii="Garamond" w:hAnsi="Garamond"/>
                <w:sz w:val="20"/>
                <w:szCs w:val="20"/>
              </w:rPr>
              <w:t>1</w:t>
            </w:r>
          </w:p>
        </w:tc>
        <w:tc>
          <w:tcPr>
            <w:tcW w:w="809" w:type="dxa"/>
            <w:tcBorders>
              <w:bottom w:val="single" w:sz="4" w:space="0" w:color="auto"/>
            </w:tcBorders>
            <w:shd w:val="clear" w:color="auto" w:fill="D9D9D9" w:themeFill="background1" w:themeFillShade="D9"/>
          </w:tcPr>
          <w:p w14:paraId="0E69E19F" w14:textId="5FA352FB" w:rsidR="00444B7C" w:rsidRDefault="00A856CA" w:rsidP="00444B7C">
            <w:pPr>
              <w:jc w:val="center"/>
              <w:rPr>
                <w:rFonts w:ascii="Garamond" w:hAnsi="Garamond"/>
                <w:sz w:val="20"/>
                <w:szCs w:val="20"/>
              </w:rPr>
            </w:pPr>
            <w:hyperlink r:id="rId88" w:history="1">
              <w:r w:rsidR="00444B7C" w:rsidRPr="000A0010">
                <w:rPr>
                  <w:rStyle w:val="Hyperlink"/>
                  <w:rFonts w:ascii="Garamond" w:hAnsi="Garamond"/>
                  <w:sz w:val="20"/>
                  <w:szCs w:val="20"/>
                </w:rPr>
                <w:t>video</w:t>
              </w:r>
            </w:hyperlink>
          </w:p>
        </w:tc>
      </w:tr>
      <w:tr w:rsidR="00444B7C" w:rsidRPr="00614EF6" w14:paraId="6DF4E49C" w14:textId="3D3E8802" w:rsidTr="00D626F6">
        <w:tc>
          <w:tcPr>
            <w:tcW w:w="433" w:type="dxa"/>
            <w:shd w:val="clear" w:color="auto" w:fill="auto"/>
          </w:tcPr>
          <w:p w14:paraId="313715E7" w14:textId="77777777" w:rsidR="00444B7C" w:rsidRPr="00614EF6" w:rsidRDefault="00444B7C" w:rsidP="00444B7C">
            <w:pPr>
              <w:rPr>
                <w:rFonts w:ascii="Garamond" w:hAnsi="Garamond"/>
                <w:sz w:val="20"/>
                <w:szCs w:val="20"/>
              </w:rPr>
            </w:pPr>
          </w:p>
        </w:tc>
        <w:bookmarkStart w:id="128" w:name="digprod"/>
        <w:tc>
          <w:tcPr>
            <w:tcW w:w="4426" w:type="dxa"/>
            <w:shd w:val="clear" w:color="auto" w:fill="auto"/>
          </w:tcPr>
          <w:p w14:paraId="1599153C" w14:textId="5265C676" w:rsidR="00444B7C" w:rsidRPr="00AA3EDF" w:rsidRDefault="00444B7C" w:rsidP="00444B7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257B6B8B" w14:textId="77777777" w:rsidR="00444B7C" w:rsidRPr="00AA3EDF" w:rsidRDefault="00444B7C" w:rsidP="00444B7C">
            <w:pPr>
              <w:jc w:val="both"/>
              <w:rPr>
                <w:rFonts w:ascii="Arial" w:hAnsi="Arial" w:cs="Arial"/>
                <w:b/>
              </w:rPr>
            </w:pPr>
          </w:p>
          <w:p w14:paraId="2CD06229" w14:textId="77777777" w:rsidR="00444B7C" w:rsidRPr="00AA3EDF" w:rsidRDefault="00444B7C" w:rsidP="00444B7C">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29500E32" w14:textId="51527DAF" w:rsidR="00444B7C" w:rsidRPr="00AA3EDF" w:rsidRDefault="00444B7C" w:rsidP="00444B7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28"/>
            <w:r w:rsidRPr="00AA3EDF">
              <w:rPr>
                <w:rFonts w:ascii="Garamond" w:hAnsi="Garamond"/>
                <w:sz w:val="20"/>
                <w:szCs w:val="20"/>
              </w:rPr>
              <w:fldChar w:fldCharType="end"/>
            </w:r>
          </w:p>
        </w:tc>
        <w:tc>
          <w:tcPr>
            <w:tcW w:w="447" w:type="dxa"/>
            <w:shd w:val="clear" w:color="auto" w:fill="auto"/>
          </w:tcPr>
          <w:p w14:paraId="7F3D4E61" w14:textId="77777777" w:rsidR="00444B7C" w:rsidRPr="00614EF6" w:rsidRDefault="00444B7C" w:rsidP="00444B7C">
            <w:pPr>
              <w:jc w:val="center"/>
              <w:rPr>
                <w:rFonts w:ascii="Garamond" w:hAnsi="Garamond"/>
                <w:sz w:val="20"/>
                <w:szCs w:val="20"/>
              </w:rPr>
            </w:pPr>
            <w:r w:rsidRPr="00614EF6">
              <w:rPr>
                <w:rFonts w:ascii="Garamond" w:hAnsi="Garamond"/>
                <w:sz w:val="20"/>
                <w:szCs w:val="20"/>
              </w:rPr>
              <w:t>1</w:t>
            </w:r>
          </w:p>
        </w:tc>
        <w:tc>
          <w:tcPr>
            <w:tcW w:w="809" w:type="dxa"/>
          </w:tcPr>
          <w:p w14:paraId="22F47731" w14:textId="474D9D86" w:rsidR="00444B7C" w:rsidRPr="00614EF6" w:rsidRDefault="00A856CA" w:rsidP="00444B7C">
            <w:pPr>
              <w:jc w:val="center"/>
              <w:rPr>
                <w:rFonts w:ascii="Garamond" w:hAnsi="Garamond"/>
                <w:sz w:val="20"/>
                <w:szCs w:val="20"/>
              </w:rPr>
            </w:pPr>
            <w:hyperlink r:id="rId89" w:history="1">
              <w:r w:rsidR="00444B7C" w:rsidRPr="000A0010">
                <w:rPr>
                  <w:rStyle w:val="Hyperlink"/>
                  <w:rFonts w:ascii="Garamond" w:hAnsi="Garamond"/>
                  <w:sz w:val="20"/>
                  <w:szCs w:val="20"/>
                </w:rPr>
                <w:t>video</w:t>
              </w:r>
            </w:hyperlink>
          </w:p>
        </w:tc>
      </w:tr>
      <w:tr w:rsidR="00444B7C" w:rsidRPr="00614EF6" w14:paraId="6165A74D" w14:textId="5CD68D2B" w:rsidTr="00D626F6">
        <w:tc>
          <w:tcPr>
            <w:tcW w:w="433" w:type="dxa"/>
            <w:shd w:val="clear" w:color="auto" w:fill="D9D9D9" w:themeFill="background1" w:themeFillShade="D9"/>
          </w:tcPr>
          <w:p w14:paraId="66F31ACC" w14:textId="77777777" w:rsidR="00444B7C" w:rsidRPr="00614EF6" w:rsidRDefault="00444B7C" w:rsidP="00444B7C">
            <w:pPr>
              <w:rPr>
                <w:rFonts w:ascii="Garamond" w:hAnsi="Garamond"/>
                <w:sz w:val="20"/>
                <w:szCs w:val="20"/>
              </w:rPr>
            </w:pPr>
          </w:p>
        </w:tc>
        <w:bookmarkStart w:id="129" w:name="infotech"/>
        <w:tc>
          <w:tcPr>
            <w:tcW w:w="4426" w:type="dxa"/>
            <w:shd w:val="clear" w:color="auto" w:fill="D9D9D9" w:themeFill="background1" w:themeFillShade="D9"/>
          </w:tcPr>
          <w:p w14:paraId="5E8D7C6B" w14:textId="1C4095B3" w:rsidR="00444B7C" w:rsidRPr="00AA3EDF" w:rsidRDefault="00444B7C" w:rsidP="00444B7C">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74BBB849" w14:textId="77777777" w:rsidR="00444B7C" w:rsidRPr="00AA3EDF" w:rsidRDefault="00444B7C" w:rsidP="00444B7C">
            <w:pPr>
              <w:jc w:val="both"/>
              <w:rPr>
                <w:rFonts w:ascii="Arial" w:hAnsi="Arial" w:cs="Arial"/>
                <w:b/>
              </w:rPr>
            </w:pPr>
          </w:p>
          <w:p w14:paraId="74EAF24E" w14:textId="77777777" w:rsidR="00444B7C" w:rsidRPr="00AA3EDF" w:rsidRDefault="00444B7C" w:rsidP="00444B7C">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1757F421" w14:textId="745E8794" w:rsidR="00444B7C" w:rsidRPr="00AA3EDF" w:rsidRDefault="00444B7C" w:rsidP="00444B7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29"/>
            <w:r w:rsidRPr="00AA3EDF">
              <w:rPr>
                <w:rFonts w:ascii="Garamond" w:hAnsi="Garamond"/>
                <w:sz w:val="20"/>
                <w:szCs w:val="20"/>
              </w:rPr>
              <w:fldChar w:fldCharType="end"/>
            </w:r>
          </w:p>
        </w:tc>
        <w:tc>
          <w:tcPr>
            <w:tcW w:w="447" w:type="dxa"/>
            <w:shd w:val="clear" w:color="auto" w:fill="D9D9D9" w:themeFill="background1" w:themeFillShade="D9"/>
          </w:tcPr>
          <w:p w14:paraId="243D5EAC" w14:textId="77777777" w:rsidR="00444B7C" w:rsidRPr="00614EF6" w:rsidRDefault="00444B7C" w:rsidP="00444B7C">
            <w:pPr>
              <w:jc w:val="center"/>
              <w:rPr>
                <w:rFonts w:ascii="Garamond" w:hAnsi="Garamond"/>
                <w:sz w:val="20"/>
                <w:szCs w:val="20"/>
              </w:rPr>
            </w:pPr>
            <w:r>
              <w:rPr>
                <w:rFonts w:ascii="Garamond" w:hAnsi="Garamond"/>
                <w:sz w:val="20"/>
                <w:szCs w:val="20"/>
              </w:rPr>
              <w:t>1</w:t>
            </w:r>
          </w:p>
        </w:tc>
        <w:tc>
          <w:tcPr>
            <w:tcW w:w="809" w:type="dxa"/>
            <w:shd w:val="clear" w:color="auto" w:fill="D9D9D9" w:themeFill="background1" w:themeFillShade="D9"/>
          </w:tcPr>
          <w:p w14:paraId="2DF28EF4" w14:textId="77777777" w:rsidR="00444B7C" w:rsidRDefault="00444B7C" w:rsidP="00444B7C">
            <w:pPr>
              <w:jc w:val="center"/>
              <w:rPr>
                <w:rFonts w:ascii="Garamond" w:hAnsi="Garamond"/>
                <w:sz w:val="20"/>
                <w:szCs w:val="20"/>
              </w:rPr>
            </w:pPr>
          </w:p>
        </w:tc>
      </w:tr>
      <w:tr w:rsidR="00444B7C" w:rsidRPr="00614EF6" w14:paraId="1AFA52B3" w14:textId="3663DE4B" w:rsidTr="00D626F6">
        <w:tc>
          <w:tcPr>
            <w:tcW w:w="433" w:type="dxa"/>
            <w:shd w:val="clear" w:color="auto" w:fill="auto"/>
          </w:tcPr>
          <w:p w14:paraId="13D0255E" w14:textId="77777777" w:rsidR="00444B7C" w:rsidRPr="00614EF6" w:rsidRDefault="00444B7C" w:rsidP="00444B7C">
            <w:pPr>
              <w:rPr>
                <w:rFonts w:ascii="Garamond" w:hAnsi="Garamond"/>
                <w:sz w:val="20"/>
                <w:szCs w:val="20"/>
              </w:rPr>
            </w:pPr>
          </w:p>
        </w:tc>
        <w:bookmarkStart w:id="130" w:name="robotics"/>
        <w:tc>
          <w:tcPr>
            <w:tcW w:w="4426" w:type="dxa"/>
            <w:shd w:val="clear" w:color="auto" w:fill="auto"/>
          </w:tcPr>
          <w:p w14:paraId="5249DFD2" w14:textId="16548BB7" w:rsidR="00444B7C" w:rsidRPr="00AA3EDF" w:rsidRDefault="00444B7C" w:rsidP="00444B7C">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448099F0" w14:textId="77777777" w:rsidR="00444B7C" w:rsidRPr="00AA3EDF" w:rsidRDefault="00444B7C" w:rsidP="00444B7C">
            <w:pPr>
              <w:rPr>
                <w:rFonts w:ascii="Arial" w:hAnsi="Arial" w:cs="Arial"/>
                <w:b/>
              </w:rPr>
            </w:pPr>
          </w:p>
          <w:p w14:paraId="771C5773" w14:textId="77777777" w:rsidR="00444B7C" w:rsidRPr="00AA3EDF" w:rsidRDefault="00444B7C" w:rsidP="00444B7C">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33364C4F" w14:textId="1553C0A7" w:rsidR="00444B7C" w:rsidRPr="00AA3EDF" w:rsidRDefault="00444B7C" w:rsidP="00444B7C">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30"/>
            <w:r w:rsidRPr="00AA3EDF">
              <w:rPr>
                <w:rFonts w:ascii="Garamond" w:hAnsi="Garamond"/>
                <w:sz w:val="20"/>
                <w:szCs w:val="20"/>
              </w:rPr>
              <w:fldChar w:fldCharType="end"/>
            </w:r>
          </w:p>
        </w:tc>
        <w:tc>
          <w:tcPr>
            <w:tcW w:w="447" w:type="dxa"/>
            <w:shd w:val="clear" w:color="auto" w:fill="auto"/>
          </w:tcPr>
          <w:p w14:paraId="451A3F47" w14:textId="77777777" w:rsidR="00444B7C" w:rsidRPr="00614EF6" w:rsidRDefault="00444B7C" w:rsidP="00444B7C">
            <w:pPr>
              <w:jc w:val="center"/>
              <w:rPr>
                <w:rFonts w:ascii="Garamond" w:hAnsi="Garamond"/>
                <w:sz w:val="20"/>
                <w:szCs w:val="20"/>
              </w:rPr>
            </w:pPr>
            <w:r>
              <w:rPr>
                <w:rFonts w:ascii="Garamond" w:hAnsi="Garamond"/>
                <w:sz w:val="20"/>
                <w:szCs w:val="20"/>
              </w:rPr>
              <w:t>1</w:t>
            </w:r>
          </w:p>
        </w:tc>
        <w:tc>
          <w:tcPr>
            <w:tcW w:w="809" w:type="dxa"/>
          </w:tcPr>
          <w:p w14:paraId="3053B4B2" w14:textId="1187ABF0" w:rsidR="00444B7C" w:rsidRDefault="00A856CA" w:rsidP="00444B7C">
            <w:pPr>
              <w:jc w:val="center"/>
              <w:rPr>
                <w:rFonts w:ascii="Garamond" w:hAnsi="Garamond"/>
                <w:sz w:val="20"/>
                <w:szCs w:val="20"/>
              </w:rPr>
            </w:pPr>
            <w:hyperlink r:id="rId90" w:history="1">
              <w:r w:rsidR="00444B7C" w:rsidRPr="000A0010">
                <w:rPr>
                  <w:rStyle w:val="Hyperlink"/>
                  <w:rFonts w:ascii="Garamond" w:hAnsi="Garamond"/>
                  <w:sz w:val="20"/>
                  <w:szCs w:val="20"/>
                </w:rPr>
                <w:t>video</w:t>
              </w:r>
            </w:hyperlink>
          </w:p>
        </w:tc>
      </w:tr>
    </w:tbl>
    <w:p w14:paraId="01771669" w14:textId="77777777"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50A3690D" w14:textId="5AC3091F"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406D4A">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801E653"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6BEDD1D8"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1D98478D"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0D016488" w14:textId="77777777" w:rsidR="00E20763" w:rsidRDefault="00E20763" w:rsidP="00E20763">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 or AP Seminar/World Issues</w:t>
      </w:r>
    </w:p>
    <w:p w14:paraId="097A752D" w14:textId="77777777" w:rsidR="00E20763" w:rsidRDefault="00E20763" w:rsidP="00E20763">
      <w:pPr>
        <w:numPr>
          <w:ilvl w:val="0"/>
          <w:numId w:val="6"/>
        </w:numPr>
        <w:spacing w:before="100" w:beforeAutospacing="1" w:after="100" w:afterAutospacing="1"/>
        <w:rPr>
          <w:rFonts w:ascii="Garamond" w:hAnsi="Garamond"/>
          <w:sz w:val="20"/>
          <w:szCs w:val="20"/>
        </w:rPr>
      </w:pPr>
      <w:r>
        <w:rPr>
          <w:rFonts w:ascii="Garamond" w:hAnsi="Garamond"/>
          <w:sz w:val="20"/>
          <w:szCs w:val="20"/>
        </w:rPr>
        <w:t>English 11 (2 credits)</w:t>
      </w:r>
    </w:p>
    <w:p w14:paraId="39EDE291" w14:textId="77777777" w:rsidR="00E20763" w:rsidRDefault="00E20763" w:rsidP="00E20763">
      <w:pPr>
        <w:numPr>
          <w:ilvl w:val="0"/>
          <w:numId w:val="6"/>
        </w:numPr>
        <w:spacing w:before="100" w:beforeAutospacing="1" w:after="100" w:afterAutospacing="1"/>
        <w:rPr>
          <w:rFonts w:ascii="Garamond" w:hAnsi="Garamond"/>
          <w:sz w:val="20"/>
          <w:szCs w:val="20"/>
        </w:rPr>
      </w:pPr>
      <w:r>
        <w:rPr>
          <w:rFonts w:ascii="Garamond" w:hAnsi="Garamond"/>
          <w:sz w:val="20"/>
          <w:szCs w:val="20"/>
        </w:rPr>
        <w:t>English 12 (1 credit)</w:t>
      </w:r>
    </w:p>
    <w:p w14:paraId="76199663" w14:textId="77777777" w:rsidR="00E20763" w:rsidRDefault="00E20763" w:rsidP="00E20763">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Math 11 (2 credits) </w:t>
      </w:r>
    </w:p>
    <w:p w14:paraId="4EAB3944" w14:textId="77777777" w:rsidR="00E20763" w:rsidRDefault="00E20763" w:rsidP="00E20763">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19C0D5B9" w14:textId="77777777" w:rsidR="00E20763" w:rsidRPr="00922D72" w:rsidRDefault="00E20763" w:rsidP="00E20763">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15D3E2E4" w14:textId="77777777" w:rsidR="00E20763" w:rsidRDefault="00E20763" w:rsidP="00E20763">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7CB3FFA5" w14:textId="77777777" w:rsidR="00E20763" w:rsidRPr="00C771A8" w:rsidRDefault="00E20763" w:rsidP="00E20763">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w:t>
      </w:r>
      <w:r>
        <w:rPr>
          <w:rFonts w:ascii="Garamond" w:hAnsi="Garamond"/>
          <w:sz w:val="20"/>
          <w:szCs w:val="20"/>
        </w:rPr>
        <w:t>8</w:t>
      </w:r>
      <w:r w:rsidRPr="00C771A8">
        <w:rPr>
          <w:rFonts w:ascii="Garamond" w:hAnsi="Garamond"/>
          <w:sz w:val="20"/>
          <w:szCs w:val="20"/>
        </w:rPr>
        <w:t xml:space="preserve"> credits in total</w:t>
      </w:r>
    </w:p>
    <w:p w14:paraId="1C25D2E6"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2EC1ABEB" w14:textId="77777777" w:rsidTr="006F3AC8">
        <w:tc>
          <w:tcPr>
            <w:tcW w:w="5750" w:type="dxa"/>
          </w:tcPr>
          <w:p w14:paraId="7218715B"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w:t>
            </w:r>
          </w:p>
        </w:tc>
      </w:tr>
      <w:tr w:rsidR="00ED007B" w:rsidRPr="00720A23" w14:paraId="60154AB1" w14:textId="77777777" w:rsidTr="006F3AC8">
        <w:tc>
          <w:tcPr>
            <w:tcW w:w="5750" w:type="dxa"/>
          </w:tcPr>
          <w:p w14:paraId="56ED1396"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2)</w:t>
            </w:r>
          </w:p>
        </w:tc>
      </w:tr>
      <w:tr w:rsidR="00ED007B" w:rsidRPr="00720A23" w14:paraId="2F1BAF33" w14:textId="77777777" w:rsidTr="006F3AC8">
        <w:tc>
          <w:tcPr>
            <w:tcW w:w="5750" w:type="dxa"/>
          </w:tcPr>
          <w:p w14:paraId="2BDF430A" w14:textId="77777777" w:rsidR="00ED007B" w:rsidRPr="006F3AC8" w:rsidRDefault="00ED007B" w:rsidP="00EF4ED1">
            <w:pPr>
              <w:spacing w:before="100" w:beforeAutospacing="1" w:after="100" w:afterAutospacing="1"/>
              <w:rPr>
                <w:rFonts w:ascii="Garamond" w:hAnsi="Garamond"/>
                <w:sz w:val="28"/>
                <w:szCs w:val="28"/>
              </w:rPr>
            </w:pPr>
            <w:r w:rsidRPr="006F3AC8">
              <w:rPr>
                <w:rFonts w:ascii="Garamond" w:hAnsi="Garamond"/>
                <w:sz w:val="28"/>
                <w:szCs w:val="28"/>
              </w:rPr>
              <w:t>3)</w:t>
            </w:r>
          </w:p>
        </w:tc>
      </w:tr>
      <w:tr w:rsidR="00ED007B" w:rsidRPr="00720A23" w14:paraId="787568BC" w14:textId="77777777" w:rsidTr="006F3AC8">
        <w:tc>
          <w:tcPr>
            <w:tcW w:w="5750" w:type="dxa"/>
          </w:tcPr>
          <w:p w14:paraId="541D05D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4)</w:t>
            </w:r>
          </w:p>
        </w:tc>
      </w:tr>
      <w:tr w:rsidR="00ED007B" w:rsidRPr="00720A23" w14:paraId="6CE1C348" w14:textId="77777777" w:rsidTr="006F3AC8">
        <w:tc>
          <w:tcPr>
            <w:tcW w:w="5750" w:type="dxa"/>
          </w:tcPr>
          <w:p w14:paraId="4B3FE28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5)</w:t>
            </w:r>
          </w:p>
        </w:tc>
      </w:tr>
      <w:tr w:rsidR="00ED007B" w:rsidRPr="00720A23" w14:paraId="21AC3B7B" w14:textId="77777777" w:rsidTr="006F3AC8">
        <w:tc>
          <w:tcPr>
            <w:tcW w:w="5750" w:type="dxa"/>
          </w:tcPr>
          <w:p w14:paraId="2C0D9F7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6)</w:t>
            </w:r>
          </w:p>
        </w:tc>
      </w:tr>
      <w:tr w:rsidR="00ED007B" w:rsidRPr="00720A23" w14:paraId="316E411C" w14:textId="77777777" w:rsidTr="006F3AC8">
        <w:tc>
          <w:tcPr>
            <w:tcW w:w="5750" w:type="dxa"/>
          </w:tcPr>
          <w:p w14:paraId="67729295"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7)</w:t>
            </w:r>
          </w:p>
        </w:tc>
      </w:tr>
      <w:tr w:rsidR="00ED007B" w:rsidRPr="00720A23" w14:paraId="2C470D41" w14:textId="77777777" w:rsidTr="006F3AC8">
        <w:tc>
          <w:tcPr>
            <w:tcW w:w="5750" w:type="dxa"/>
          </w:tcPr>
          <w:p w14:paraId="6DC4A6FC"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8)</w:t>
            </w:r>
          </w:p>
        </w:tc>
      </w:tr>
      <w:tr w:rsidR="00ED007B" w:rsidRPr="00720A23" w14:paraId="377E4B0E" w14:textId="77777777" w:rsidTr="006F3AC8">
        <w:tc>
          <w:tcPr>
            <w:tcW w:w="5750" w:type="dxa"/>
          </w:tcPr>
          <w:p w14:paraId="3CD44C42"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9)</w:t>
            </w:r>
          </w:p>
        </w:tc>
      </w:tr>
      <w:tr w:rsidR="00ED007B" w:rsidRPr="00720A23" w14:paraId="6C17E282" w14:textId="77777777" w:rsidTr="006F3AC8">
        <w:tc>
          <w:tcPr>
            <w:tcW w:w="5750" w:type="dxa"/>
          </w:tcPr>
          <w:p w14:paraId="0312321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10)</w:t>
            </w:r>
          </w:p>
        </w:tc>
      </w:tr>
      <w:tr w:rsidR="00ED007B" w:rsidRPr="00720A23" w14:paraId="657914A3" w14:textId="77777777" w:rsidTr="006F3AC8">
        <w:tc>
          <w:tcPr>
            <w:tcW w:w="5750" w:type="dxa"/>
          </w:tcPr>
          <w:p w14:paraId="6B598CB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r w:rsidR="007E3D83" w:rsidRPr="00720A23" w14:paraId="7D349B87" w14:textId="77777777" w:rsidTr="006F3AC8">
        <w:tc>
          <w:tcPr>
            <w:tcW w:w="5750" w:type="dxa"/>
          </w:tcPr>
          <w:p w14:paraId="7119934B" w14:textId="77777777" w:rsidR="007E3D83" w:rsidRPr="006F3AC8" w:rsidRDefault="007E3D83"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bl>
    <w:p w14:paraId="663F90D6" w14:textId="77777777" w:rsidR="006F3AC8" w:rsidRDefault="006F3AC8" w:rsidP="006F3AC8">
      <w:pPr>
        <w:rPr>
          <w:b/>
        </w:rPr>
      </w:pPr>
    </w:p>
    <w:p w14:paraId="2FA45941" w14:textId="77777777" w:rsidR="006F3AC8" w:rsidRDefault="006F3AC8" w:rsidP="006F3AC8">
      <w:pPr>
        <w:rPr>
          <w:b/>
          <w:u w:val="single"/>
        </w:rPr>
      </w:pPr>
      <w:r w:rsidRPr="00562E64">
        <w:rPr>
          <w:b/>
        </w:rPr>
        <w:t>VP/Guidance Signature</w:t>
      </w:r>
      <w:r w:rsidRPr="00B05EA8">
        <w:rPr>
          <w:b/>
        </w:rPr>
        <w:t>:</w:t>
      </w:r>
      <w:r w:rsidR="00B05EA8">
        <w:rPr>
          <w:b/>
        </w:rPr>
        <w:t xml:space="preserve"> </w:t>
      </w:r>
      <w:r>
        <w:rPr>
          <w:b/>
          <w:u w:val="single"/>
        </w:rPr>
        <w:t>_</w:t>
      </w:r>
      <w:r w:rsidR="00B05EA8">
        <w:rPr>
          <w:b/>
          <w:u w:val="single"/>
        </w:rPr>
        <w:t xml:space="preserve">                   </w:t>
      </w:r>
      <w:r>
        <w:rPr>
          <w:b/>
          <w:u w:val="single"/>
        </w:rPr>
        <w:t>________________</w:t>
      </w:r>
    </w:p>
    <w:p w14:paraId="4F00E196" w14:textId="07CF42DC" w:rsidR="00D1719A" w:rsidRDefault="006F3AC8" w:rsidP="006F3AC8">
      <w:pPr>
        <w:rPr>
          <w:b/>
          <w:u w:val="single"/>
        </w:rPr>
      </w:pPr>
      <w:r w:rsidRPr="00562E64">
        <w:rPr>
          <w:b/>
        </w:rPr>
        <w:t>Date</w:t>
      </w:r>
      <w:r w:rsidRPr="00B05EA8">
        <w:rPr>
          <w:b/>
        </w:rPr>
        <w:t xml:space="preserve">: </w:t>
      </w:r>
      <w:r>
        <w:rPr>
          <w:b/>
          <w:u w:val="single"/>
        </w:rPr>
        <w:t>___________________________</w:t>
      </w:r>
      <w:r w:rsidR="00B05EA8">
        <w:rPr>
          <w:b/>
          <w:u w:val="single"/>
        </w:rPr>
        <w:t xml:space="preserve">                 </w:t>
      </w:r>
      <w:r>
        <w:rPr>
          <w:b/>
          <w:u w:val="single"/>
        </w:rPr>
        <w:t>______</w:t>
      </w:r>
      <w:r w:rsidR="003E2DB0">
        <w:rPr>
          <w:b/>
          <w:u w:val="single"/>
        </w:rPr>
        <w:t>_</w:t>
      </w:r>
    </w:p>
    <w:sectPr w:rsidR="00D1719A"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D18DA"/>
    <w:multiLevelType w:val="hybridMultilevel"/>
    <w:tmpl w:val="8CCC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CE5"/>
    <w:multiLevelType w:val="hybridMultilevel"/>
    <w:tmpl w:val="3D508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E08FA"/>
    <w:multiLevelType w:val="hybridMultilevel"/>
    <w:tmpl w:val="F954BF16"/>
    <w:lvl w:ilvl="0" w:tplc="B48A82C4">
      <w:start w:val="30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3F72BC"/>
    <w:multiLevelType w:val="hybridMultilevel"/>
    <w:tmpl w:val="4886C0A0"/>
    <w:lvl w:ilvl="0" w:tplc="4FAA8F0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7977A2"/>
    <w:multiLevelType w:val="hybridMultilevel"/>
    <w:tmpl w:val="83DE7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9746FBE"/>
    <w:multiLevelType w:val="hybridMultilevel"/>
    <w:tmpl w:val="216A50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47F6C"/>
    <w:multiLevelType w:val="hybridMultilevel"/>
    <w:tmpl w:val="654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26B65"/>
    <w:multiLevelType w:val="hybridMultilevel"/>
    <w:tmpl w:val="EA5EA204"/>
    <w:lvl w:ilvl="0" w:tplc="ADBEEE6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1A3E91"/>
    <w:multiLevelType w:val="hybridMultilevel"/>
    <w:tmpl w:val="B792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42BD"/>
    <w:multiLevelType w:val="hybridMultilevel"/>
    <w:tmpl w:val="11FC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D3D5B"/>
    <w:multiLevelType w:val="hybridMultilevel"/>
    <w:tmpl w:val="34DE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D3652"/>
    <w:multiLevelType w:val="hybridMultilevel"/>
    <w:tmpl w:val="AAC24174"/>
    <w:lvl w:ilvl="0" w:tplc="DAB4D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7940CD"/>
    <w:multiLevelType w:val="hybridMultilevel"/>
    <w:tmpl w:val="CF0807E0"/>
    <w:lvl w:ilvl="0" w:tplc="2FC8806A">
      <w:start w:val="305"/>
      <w:numFmt w:val="bullet"/>
      <w:lvlText w:val=""/>
      <w:lvlJc w:val="left"/>
      <w:pPr>
        <w:ind w:left="2880" w:hanging="360"/>
      </w:pPr>
      <w:rPr>
        <w:rFonts w:ascii="Symbol" w:eastAsiaTheme="minorHAnsi" w:hAnsi="Symbol" w:cstheme="minorBidi"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74548DE"/>
    <w:multiLevelType w:val="hybridMultilevel"/>
    <w:tmpl w:val="59FE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13D71"/>
    <w:multiLevelType w:val="hybridMultilevel"/>
    <w:tmpl w:val="9872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B7A55"/>
    <w:multiLevelType w:val="hybridMultilevel"/>
    <w:tmpl w:val="CA1C43A8"/>
    <w:lvl w:ilvl="0" w:tplc="AC6AD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24F72"/>
    <w:multiLevelType w:val="hybridMultilevel"/>
    <w:tmpl w:val="3E1058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6DF75D3A"/>
    <w:multiLevelType w:val="hybridMultilevel"/>
    <w:tmpl w:val="24FC506C"/>
    <w:lvl w:ilvl="0" w:tplc="AE5EF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651A95"/>
    <w:multiLevelType w:val="hybridMultilevel"/>
    <w:tmpl w:val="DED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738BA"/>
    <w:multiLevelType w:val="hybridMultilevel"/>
    <w:tmpl w:val="FD46F946"/>
    <w:lvl w:ilvl="0" w:tplc="472CDB7E">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23"/>
  </w:num>
  <w:num w:numId="6">
    <w:abstractNumId w:val="7"/>
  </w:num>
  <w:num w:numId="7">
    <w:abstractNumId w:val="15"/>
  </w:num>
  <w:num w:numId="8">
    <w:abstractNumId w:val="3"/>
  </w:num>
  <w:num w:numId="9">
    <w:abstractNumId w:val="9"/>
  </w:num>
  <w:num w:numId="10">
    <w:abstractNumId w:val="8"/>
  </w:num>
  <w:num w:numId="11">
    <w:abstractNumId w:val="16"/>
  </w:num>
  <w:num w:numId="12">
    <w:abstractNumId w:val="24"/>
  </w:num>
  <w:num w:numId="13">
    <w:abstractNumId w:val="11"/>
  </w:num>
  <w:num w:numId="14">
    <w:abstractNumId w:val="21"/>
  </w:num>
  <w:num w:numId="15">
    <w:abstractNumId w:val="6"/>
  </w:num>
  <w:num w:numId="16">
    <w:abstractNumId w:val="10"/>
  </w:num>
  <w:num w:numId="17">
    <w:abstractNumId w:val="18"/>
  </w:num>
  <w:num w:numId="18">
    <w:abstractNumId w:val="2"/>
  </w:num>
  <w:num w:numId="19">
    <w:abstractNumId w:val="4"/>
  </w:num>
  <w:num w:numId="20">
    <w:abstractNumId w:val="13"/>
  </w:num>
  <w:num w:numId="21">
    <w:abstractNumId w:val="14"/>
  </w:num>
  <w:num w:numId="22">
    <w:abstractNumId w:val="20"/>
  </w:num>
  <w:num w:numId="23">
    <w:abstractNumId w:val="1"/>
  </w:num>
  <w:num w:numId="24">
    <w:abstractNumId w:val="2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07E6"/>
    <w:rsid w:val="00006A7C"/>
    <w:rsid w:val="0001055B"/>
    <w:rsid w:val="0001348A"/>
    <w:rsid w:val="0001362E"/>
    <w:rsid w:val="00014B0D"/>
    <w:rsid w:val="00014CD8"/>
    <w:rsid w:val="00025D77"/>
    <w:rsid w:val="000310A1"/>
    <w:rsid w:val="0003139A"/>
    <w:rsid w:val="000319D3"/>
    <w:rsid w:val="00032F2E"/>
    <w:rsid w:val="000335CC"/>
    <w:rsid w:val="00035A9A"/>
    <w:rsid w:val="000400BB"/>
    <w:rsid w:val="00041B75"/>
    <w:rsid w:val="000615F3"/>
    <w:rsid w:val="00064F6D"/>
    <w:rsid w:val="00067C5B"/>
    <w:rsid w:val="00072019"/>
    <w:rsid w:val="00074046"/>
    <w:rsid w:val="000751AE"/>
    <w:rsid w:val="0007599B"/>
    <w:rsid w:val="0007657F"/>
    <w:rsid w:val="000827DF"/>
    <w:rsid w:val="00082FAF"/>
    <w:rsid w:val="00086B53"/>
    <w:rsid w:val="00090414"/>
    <w:rsid w:val="00090B95"/>
    <w:rsid w:val="00093BF7"/>
    <w:rsid w:val="000A0010"/>
    <w:rsid w:val="000A1F89"/>
    <w:rsid w:val="000A59A8"/>
    <w:rsid w:val="000A59EC"/>
    <w:rsid w:val="000B1867"/>
    <w:rsid w:val="000B1A67"/>
    <w:rsid w:val="000B353E"/>
    <w:rsid w:val="000B4FF6"/>
    <w:rsid w:val="000B5175"/>
    <w:rsid w:val="000B6E2B"/>
    <w:rsid w:val="000C0849"/>
    <w:rsid w:val="000C1A04"/>
    <w:rsid w:val="000C4F27"/>
    <w:rsid w:val="000C669C"/>
    <w:rsid w:val="000D2646"/>
    <w:rsid w:val="000D3580"/>
    <w:rsid w:val="000D504A"/>
    <w:rsid w:val="000E020C"/>
    <w:rsid w:val="000E421D"/>
    <w:rsid w:val="000E42D3"/>
    <w:rsid w:val="000E4702"/>
    <w:rsid w:val="000F147F"/>
    <w:rsid w:val="000F19AF"/>
    <w:rsid w:val="001005A3"/>
    <w:rsid w:val="001039F0"/>
    <w:rsid w:val="00104723"/>
    <w:rsid w:val="0011346D"/>
    <w:rsid w:val="001170C0"/>
    <w:rsid w:val="00117245"/>
    <w:rsid w:val="00117856"/>
    <w:rsid w:val="00122761"/>
    <w:rsid w:val="00123EA1"/>
    <w:rsid w:val="00124479"/>
    <w:rsid w:val="00127DD5"/>
    <w:rsid w:val="00140ACE"/>
    <w:rsid w:val="0014675A"/>
    <w:rsid w:val="001516B3"/>
    <w:rsid w:val="0015799B"/>
    <w:rsid w:val="001612E0"/>
    <w:rsid w:val="001635B0"/>
    <w:rsid w:val="00164208"/>
    <w:rsid w:val="00166534"/>
    <w:rsid w:val="00166863"/>
    <w:rsid w:val="00166E9B"/>
    <w:rsid w:val="00174150"/>
    <w:rsid w:val="00176139"/>
    <w:rsid w:val="00180B45"/>
    <w:rsid w:val="0018206F"/>
    <w:rsid w:val="00186182"/>
    <w:rsid w:val="001911D7"/>
    <w:rsid w:val="00193115"/>
    <w:rsid w:val="00197334"/>
    <w:rsid w:val="001A490F"/>
    <w:rsid w:val="001A65AF"/>
    <w:rsid w:val="001B2F71"/>
    <w:rsid w:val="001B5AF8"/>
    <w:rsid w:val="001B7AA4"/>
    <w:rsid w:val="001C1184"/>
    <w:rsid w:val="001C2568"/>
    <w:rsid w:val="001C4746"/>
    <w:rsid w:val="001C619F"/>
    <w:rsid w:val="001D291D"/>
    <w:rsid w:val="001D54CE"/>
    <w:rsid w:val="001D6B99"/>
    <w:rsid w:val="001E1980"/>
    <w:rsid w:val="001E1DF2"/>
    <w:rsid w:val="001E2FBA"/>
    <w:rsid w:val="001E6C4E"/>
    <w:rsid w:val="001F04CD"/>
    <w:rsid w:val="001F0F4D"/>
    <w:rsid w:val="001F2F37"/>
    <w:rsid w:val="001F3168"/>
    <w:rsid w:val="001F4595"/>
    <w:rsid w:val="00204156"/>
    <w:rsid w:val="0020725E"/>
    <w:rsid w:val="00212B09"/>
    <w:rsid w:val="00213948"/>
    <w:rsid w:val="0021443D"/>
    <w:rsid w:val="002164D3"/>
    <w:rsid w:val="002173AB"/>
    <w:rsid w:val="00222220"/>
    <w:rsid w:val="002234F6"/>
    <w:rsid w:val="002259B7"/>
    <w:rsid w:val="0023228D"/>
    <w:rsid w:val="002347F5"/>
    <w:rsid w:val="00236557"/>
    <w:rsid w:val="0024408F"/>
    <w:rsid w:val="00253C6F"/>
    <w:rsid w:val="0026349C"/>
    <w:rsid w:val="00264517"/>
    <w:rsid w:val="00271F4E"/>
    <w:rsid w:val="0027537C"/>
    <w:rsid w:val="002814DF"/>
    <w:rsid w:val="00281544"/>
    <w:rsid w:val="002827D9"/>
    <w:rsid w:val="00284482"/>
    <w:rsid w:val="00291ED2"/>
    <w:rsid w:val="00292F75"/>
    <w:rsid w:val="00295405"/>
    <w:rsid w:val="002A4D44"/>
    <w:rsid w:val="002A5DFB"/>
    <w:rsid w:val="002B1E12"/>
    <w:rsid w:val="002B7720"/>
    <w:rsid w:val="002B7B39"/>
    <w:rsid w:val="002B7F69"/>
    <w:rsid w:val="002C5FA0"/>
    <w:rsid w:val="002D00E5"/>
    <w:rsid w:val="002D224F"/>
    <w:rsid w:val="002D2665"/>
    <w:rsid w:val="002D5278"/>
    <w:rsid w:val="002E00FE"/>
    <w:rsid w:val="002E21B0"/>
    <w:rsid w:val="002E3950"/>
    <w:rsid w:val="002E456B"/>
    <w:rsid w:val="002E5686"/>
    <w:rsid w:val="002E75EE"/>
    <w:rsid w:val="002F140E"/>
    <w:rsid w:val="002F2902"/>
    <w:rsid w:val="002F433E"/>
    <w:rsid w:val="002F745D"/>
    <w:rsid w:val="002F7818"/>
    <w:rsid w:val="00306911"/>
    <w:rsid w:val="00312C50"/>
    <w:rsid w:val="00314670"/>
    <w:rsid w:val="00316479"/>
    <w:rsid w:val="0032392B"/>
    <w:rsid w:val="0032434F"/>
    <w:rsid w:val="003275B9"/>
    <w:rsid w:val="003313E1"/>
    <w:rsid w:val="003315B2"/>
    <w:rsid w:val="00332544"/>
    <w:rsid w:val="00341332"/>
    <w:rsid w:val="003417CA"/>
    <w:rsid w:val="00347057"/>
    <w:rsid w:val="00350175"/>
    <w:rsid w:val="00353F27"/>
    <w:rsid w:val="00356001"/>
    <w:rsid w:val="003621B5"/>
    <w:rsid w:val="003628BF"/>
    <w:rsid w:val="003633E6"/>
    <w:rsid w:val="00365639"/>
    <w:rsid w:val="003761AF"/>
    <w:rsid w:val="00380BF9"/>
    <w:rsid w:val="00382D91"/>
    <w:rsid w:val="00384116"/>
    <w:rsid w:val="0038535C"/>
    <w:rsid w:val="00390ACC"/>
    <w:rsid w:val="0039642A"/>
    <w:rsid w:val="003A0BC5"/>
    <w:rsid w:val="003A6425"/>
    <w:rsid w:val="003C4C6A"/>
    <w:rsid w:val="003D3640"/>
    <w:rsid w:val="003D545F"/>
    <w:rsid w:val="003D65E9"/>
    <w:rsid w:val="003D6BF6"/>
    <w:rsid w:val="003E2DB0"/>
    <w:rsid w:val="003E3072"/>
    <w:rsid w:val="003E3DA8"/>
    <w:rsid w:val="003E4FD7"/>
    <w:rsid w:val="003F3816"/>
    <w:rsid w:val="003F7840"/>
    <w:rsid w:val="00401AC7"/>
    <w:rsid w:val="00404984"/>
    <w:rsid w:val="00405074"/>
    <w:rsid w:val="00406D4A"/>
    <w:rsid w:val="00413774"/>
    <w:rsid w:val="00413BE8"/>
    <w:rsid w:val="00414B30"/>
    <w:rsid w:val="004174E1"/>
    <w:rsid w:val="0042208A"/>
    <w:rsid w:val="004301FF"/>
    <w:rsid w:val="00432B80"/>
    <w:rsid w:val="00432E37"/>
    <w:rsid w:val="004340B4"/>
    <w:rsid w:val="00443474"/>
    <w:rsid w:val="00444B7C"/>
    <w:rsid w:val="00446CB1"/>
    <w:rsid w:val="00461D56"/>
    <w:rsid w:val="00467073"/>
    <w:rsid w:val="004735D3"/>
    <w:rsid w:val="004748C4"/>
    <w:rsid w:val="004758C9"/>
    <w:rsid w:val="00480406"/>
    <w:rsid w:val="00482B12"/>
    <w:rsid w:val="00482D3B"/>
    <w:rsid w:val="00485219"/>
    <w:rsid w:val="004858BD"/>
    <w:rsid w:val="004901FF"/>
    <w:rsid w:val="00496D1A"/>
    <w:rsid w:val="004A1805"/>
    <w:rsid w:val="004A1D8E"/>
    <w:rsid w:val="004A3C6E"/>
    <w:rsid w:val="004A4DA7"/>
    <w:rsid w:val="004A7A50"/>
    <w:rsid w:val="004B537A"/>
    <w:rsid w:val="004B70E6"/>
    <w:rsid w:val="004C18F8"/>
    <w:rsid w:val="004C20A6"/>
    <w:rsid w:val="004C2343"/>
    <w:rsid w:val="004C456F"/>
    <w:rsid w:val="004C6399"/>
    <w:rsid w:val="004C7970"/>
    <w:rsid w:val="004D0DBB"/>
    <w:rsid w:val="004D2046"/>
    <w:rsid w:val="004D2DE3"/>
    <w:rsid w:val="004D40B6"/>
    <w:rsid w:val="004D440E"/>
    <w:rsid w:val="004E0A9F"/>
    <w:rsid w:val="004E3750"/>
    <w:rsid w:val="004E47C7"/>
    <w:rsid w:val="004E6590"/>
    <w:rsid w:val="004F085B"/>
    <w:rsid w:val="004F5DE2"/>
    <w:rsid w:val="0050081E"/>
    <w:rsid w:val="00501212"/>
    <w:rsid w:val="00505B8B"/>
    <w:rsid w:val="005121F7"/>
    <w:rsid w:val="005134E6"/>
    <w:rsid w:val="00515220"/>
    <w:rsid w:val="00520FF4"/>
    <w:rsid w:val="00527961"/>
    <w:rsid w:val="0053239A"/>
    <w:rsid w:val="00534B9C"/>
    <w:rsid w:val="00537AD9"/>
    <w:rsid w:val="00537B42"/>
    <w:rsid w:val="00540D7B"/>
    <w:rsid w:val="00544C88"/>
    <w:rsid w:val="00545208"/>
    <w:rsid w:val="005475D5"/>
    <w:rsid w:val="00550A3D"/>
    <w:rsid w:val="005539F7"/>
    <w:rsid w:val="00562BE4"/>
    <w:rsid w:val="00567749"/>
    <w:rsid w:val="00570101"/>
    <w:rsid w:val="00571DF3"/>
    <w:rsid w:val="0057312A"/>
    <w:rsid w:val="005742AC"/>
    <w:rsid w:val="005848AB"/>
    <w:rsid w:val="005849BD"/>
    <w:rsid w:val="0059085F"/>
    <w:rsid w:val="0059298B"/>
    <w:rsid w:val="00594FE3"/>
    <w:rsid w:val="005A5235"/>
    <w:rsid w:val="005B7F7B"/>
    <w:rsid w:val="005C15BE"/>
    <w:rsid w:val="005C24A9"/>
    <w:rsid w:val="005D0FE2"/>
    <w:rsid w:val="005D1C25"/>
    <w:rsid w:val="005D31EE"/>
    <w:rsid w:val="005D4BD9"/>
    <w:rsid w:val="005D6D81"/>
    <w:rsid w:val="005E042E"/>
    <w:rsid w:val="005E1087"/>
    <w:rsid w:val="005E132F"/>
    <w:rsid w:val="005E2AC1"/>
    <w:rsid w:val="005E41AE"/>
    <w:rsid w:val="005E4E69"/>
    <w:rsid w:val="005F2C00"/>
    <w:rsid w:val="005F374B"/>
    <w:rsid w:val="005F4C0C"/>
    <w:rsid w:val="005F573C"/>
    <w:rsid w:val="005F5ABB"/>
    <w:rsid w:val="005F657C"/>
    <w:rsid w:val="0060250E"/>
    <w:rsid w:val="0060508B"/>
    <w:rsid w:val="006067FD"/>
    <w:rsid w:val="006106D8"/>
    <w:rsid w:val="006106EC"/>
    <w:rsid w:val="00611F0C"/>
    <w:rsid w:val="0061405F"/>
    <w:rsid w:val="00614EF6"/>
    <w:rsid w:val="00623531"/>
    <w:rsid w:val="00623A8C"/>
    <w:rsid w:val="00625B6B"/>
    <w:rsid w:val="0063071C"/>
    <w:rsid w:val="00633ACE"/>
    <w:rsid w:val="00633BF0"/>
    <w:rsid w:val="00633DAF"/>
    <w:rsid w:val="00637D80"/>
    <w:rsid w:val="00642B92"/>
    <w:rsid w:val="00646D89"/>
    <w:rsid w:val="006528D8"/>
    <w:rsid w:val="00654A49"/>
    <w:rsid w:val="00654E4F"/>
    <w:rsid w:val="00661642"/>
    <w:rsid w:val="006708FA"/>
    <w:rsid w:val="00671B46"/>
    <w:rsid w:val="0067449D"/>
    <w:rsid w:val="00674A6C"/>
    <w:rsid w:val="00676083"/>
    <w:rsid w:val="00676CB7"/>
    <w:rsid w:val="00687FA2"/>
    <w:rsid w:val="0069060D"/>
    <w:rsid w:val="006A0964"/>
    <w:rsid w:val="006A41E3"/>
    <w:rsid w:val="006A559B"/>
    <w:rsid w:val="006A7F95"/>
    <w:rsid w:val="006B5E71"/>
    <w:rsid w:val="006B7CEF"/>
    <w:rsid w:val="006C3733"/>
    <w:rsid w:val="006D09E4"/>
    <w:rsid w:val="006D4C5C"/>
    <w:rsid w:val="006D5758"/>
    <w:rsid w:val="006E3381"/>
    <w:rsid w:val="006E4C2E"/>
    <w:rsid w:val="006E4E69"/>
    <w:rsid w:val="006E5576"/>
    <w:rsid w:val="006E6250"/>
    <w:rsid w:val="006F1796"/>
    <w:rsid w:val="006F245D"/>
    <w:rsid w:val="006F3AC8"/>
    <w:rsid w:val="006F625B"/>
    <w:rsid w:val="006F6FE6"/>
    <w:rsid w:val="007014F8"/>
    <w:rsid w:val="007029F6"/>
    <w:rsid w:val="00703B82"/>
    <w:rsid w:val="00705454"/>
    <w:rsid w:val="0071523E"/>
    <w:rsid w:val="00720A23"/>
    <w:rsid w:val="007221F4"/>
    <w:rsid w:val="0072361A"/>
    <w:rsid w:val="00724481"/>
    <w:rsid w:val="00724CB2"/>
    <w:rsid w:val="007308E2"/>
    <w:rsid w:val="00734627"/>
    <w:rsid w:val="00735418"/>
    <w:rsid w:val="0074366D"/>
    <w:rsid w:val="00747558"/>
    <w:rsid w:val="00752D0C"/>
    <w:rsid w:val="00772F00"/>
    <w:rsid w:val="007750B3"/>
    <w:rsid w:val="00777149"/>
    <w:rsid w:val="007807EE"/>
    <w:rsid w:val="00782A2C"/>
    <w:rsid w:val="0078474F"/>
    <w:rsid w:val="0078593E"/>
    <w:rsid w:val="0079167D"/>
    <w:rsid w:val="00794050"/>
    <w:rsid w:val="00796D38"/>
    <w:rsid w:val="007A200D"/>
    <w:rsid w:val="007A22F1"/>
    <w:rsid w:val="007A4314"/>
    <w:rsid w:val="007A686E"/>
    <w:rsid w:val="007B280B"/>
    <w:rsid w:val="007B390A"/>
    <w:rsid w:val="007B3D17"/>
    <w:rsid w:val="007B3E65"/>
    <w:rsid w:val="007B65C2"/>
    <w:rsid w:val="007B6FC6"/>
    <w:rsid w:val="007C0912"/>
    <w:rsid w:val="007C2167"/>
    <w:rsid w:val="007C263F"/>
    <w:rsid w:val="007C4B0D"/>
    <w:rsid w:val="007C6D1E"/>
    <w:rsid w:val="007C7552"/>
    <w:rsid w:val="007D2065"/>
    <w:rsid w:val="007D2796"/>
    <w:rsid w:val="007D3CD0"/>
    <w:rsid w:val="007E3D83"/>
    <w:rsid w:val="007E5B7E"/>
    <w:rsid w:val="007E6F58"/>
    <w:rsid w:val="007F2224"/>
    <w:rsid w:val="007F58EF"/>
    <w:rsid w:val="007F6809"/>
    <w:rsid w:val="007F6AB2"/>
    <w:rsid w:val="007F6AF4"/>
    <w:rsid w:val="00801B29"/>
    <w:rsid w:val="00802AB6"/>
    <w:rsid w:val="008055EE"/>
    <w:rsid w:val="00813124"/>
    <w:rsid w:val="0081325F"/>
    <w:rsid w:val="00820B96"/>
    <w:rsid w:val="008211A9"/>
    <w:rsid w:val="00824749"/>
    <w:rsid w:val="008271E3"/>
    <w:rsid w:val="00833F5E"/>
    <w:rsid w:val="008370F7"/>
    <w:rsid w:val="00841DA5"/>
    <w:rsid w:val="0084305C"/>
    <w:rsid w:val="00843DC3"/>
    <w:rsid w:val="00844056"/>
    <w:rsid w:val="00844B75"/>
    <w:rsid w:val="008507E0"/>
    <w:rsid w:val="00851136"/>
    <w:rsid w:val="00854E9F"/>
    <w:rsid w:val="008554A2"/>
    <w:rsid w:val="00856D76"/>
    <w:rsid w:val="008628F1"/>
    <w:rsid w:val="00864940"/>
    <w:rsid w:val="008729F1"/>
    <w:rsid w:val="00873CCE"/>
    <w:rsid w:val="00875415"/>
    <w:rsid w:val="00875F44"/>
    <w:rsid w:val="00877A40"/>
    <w:rsid w:val="00883D4D"/>
    <w:rsid w:val="008852D6"/>
    <w:rsid w:val="0088707C"/>
    <w:rsid w:val="0089061D"/>
    <w:rsid w:val="00892A32"/>
    <w:rsid w:val="00896BD3"/>
    <w:rsid w:val="008A6E25"/>
    <w:rsid w:val="008B1924"/>
    <w:rsid w:val="008B2C70"/>
    <w:rsid w:val="008B5C45"/>
    <w:rsid w:val="008B6130"/>
    <w:rsid w:val="008B7F59"/>
    <w:rsid w:val="008C3BFD"/>
    <w:rsid w:val="008C7164"/>
    <w:rsid w:val="008D1059"/>
    <w:rsid w:val="008D17E0"/>
    <w:rsid w:val="008D2296"/>
    <w:rsid w:val="008D2BF7"/>
    <w:rsid w:val="008D318B"/>
    <w:rsid w:val="008E40EB"/>
    <w:rsid w:val="008E7674"/>
    <w:rsid w:val="008F5916"/>
    <w:rsid w:val="008F5E43"/>
    <w:rsid w:val="008F7FFC"/>
    <w:rsid w:val="00900C48"/>
    <w:rsid w:val="009076A0"/>
    <w:rsid w:val="00911F48"/>
    <w:rsid w:val="0091217F"/>
    <w:rsid w:val="00912C47"/>
    <w:rsid w:val="00913506"/>
    <w:rsid w:val="00913D2A"/>
    <w:rsid w:val="00916C1B"/>
    <w:rsid w:val="00924C73"/>
    <w:rsid w:val="009255A4"/>
    <w:rsid w:val="00925808"/>
    <w:rsid w:val="00930F45"/>
    <w:rsid w:val="00931FAC"/>
    <w:rsid w:val="009320A8"/>
    <w:rsid w:val="009339F6"/>
    <w:rsid w:val="00940E0E"/>
    <w:rsid w:val="00941055"/>
    <w:rsid w:val="00943CE9"/>
    <w:rsid w:val="00947F25"/>
    <w:rsid w:val="00953294"/>
    <w:rsid w:val="00966FAE"/>
    <w:rsid w:val="009729C5"/>
    <w:rsid w:val="00973A76"/>
    <w:rsid w:val="00980C19"/>
    <w:rsid w:val="00981F7B"/>
    <w:rsid w:val="00983136"/>
    <w:rsid w:val="009847C4"/>
    <w:rsid w:val="00984CF8"/>
    <w:rsid w:val="00984F28"/>
    <w:rsid w:val="00991514"/>
    <w:rsid w:val="00992191"/>
    <w:rsid w:val="00993F67"/>
    <w:rsid w:val="009A40D6"/>
    <w:rsid w:val="009A48B5"/>
    <w:rsid w:val="009A50B0"/>
    <w:rsid w:val="009A70C2"/>
    <w:rsid w:val="009B2050"/>
    <w:rsid w:val="009B22E0"/>
    <w:rsid w:val="009B3B6E"/>
    <w:rsid w:val="009B4836"/>
    <w:rsid w:val="009B4DB4"/>
    <w:rsid w:val="009B51D2"/>
    <w:rsid w:val="009C3A4C"/>
    <w:rsid w:val="009D0540"/>
    <w:rsid w:val="009D0A4B"/>
    <w:rsid w:val="009D4A7F"/>
    <w:rsid w:val="009D6466"/>
    <w:rsid w:val="009E37B4"/>
    <w:rsid w:val="009E527B"/>
    <w:rsid w:val="009F213B"/>
    <w:rsid w:val="00A0165E"/>
    <w:rsid w:val="00A04B87"/>
    <w:rsid w:val="00A10569"/>
    <w:rsid w:val="00A11CD1"/>
    <w:rsid w:val="00A15AA0"/>
    <w:rsid w:val="00A1618E"/>
    <w:rsid w:val="00A17B55"/>
    <w:rsid w:val="00A2042E"/>
    <w:rsid w:val="00A24E94"/>
    <w:rsid w:val="00A26F7F"/>
    <w:rsid w:val="00A302E3"/>
    <w:rsid w:val="00A33FC7"/>
    <w:rsid w:val="00A349E9"/>
    <w:rsid w:val="00A36BF6"/>
    <w:rsid w:val="00A44636"/>
    <w:rsid w:val="00A46562"/>
    <w:rsid w:val="00A51961"/>
    <w:rsid w:val="00A52FFF"/>
    <w:rsid w:val="00A63A7F"/>
    <w:rsid w:val="00A676F6"/>
    <w:rsid w:val="00A67F96"/>
    <w:rsid w:val="00A70039"/>
    <w:rsid w:val="00A71689"/>
    <w:rsid w:val="00A75E39"/>
    <w:rsid w:val="00A77F06"/>
    <w:rsid w:val="00A77F71"/>
    <w:rsid w:val="00A844F1"/>
    <w:rsid w:val="00A856CA"/>
    <w:rsid w:val="00A94D93"/>
    <w:rsid w:val="00AA3EDF"/>
    <w:rsid w:val="00AA5235"/>
    <w:rsid w:val="00AA5B4E"/>
    <w:rsid w:val="00AA7DBE"/>
    <w:rsid w:val="00AB03DE"/>
    <w:rsid w:val="00AB4704"/>
    <w:rsid w:val="00AB6EC3"/>
    <w:rsid w:val="00AC0A4A"/>
    <w:rsid w:val="00AC2B5D"/>
    <w:rsid w:val="00AC30A4"/>
    <w:rsid w:val="00AD2F65"/>
    <w:rsid w:val="00AD3B04"/>
    <w:rsid w:val="00AD3FC1"/>
    <w:rsid w:val="00AD7E08"/>
    <w:rsid w:val="00AE39CE"/>
    <w:rsid w:val="00AE6AE8"/>
    <w:rsid w:val="00AF2A42"/>
    <w:rsid w:val="00AF3350"/>
    <w:rsid w:val="00AF3C44"/>
    <w:rsid w:val="00B005CF"/>
    <w:rsid w:val="00B02740"/>
    <w:rsid w:val="00B03C46"/>
    <w:rsid w:val="00B05EA8"/>
    <w:rsid w:val="00B07B49"/>
    <w:rsid w:val="00B10143"/>
    <w:rsid w:val="00B116C3"/>
    <w:rsid w:val="00B119AE"/>
    <w:rsid w:val="00B11ABE"/>
    <w:rsid w:val="00B15BE1"/>
    <w:rsid w:val="00B16CB9"/>
    <w:rsid w:val="00B21C9E"/>
    <w:rsid w:val="00B323CA"/>
    <w:rsid w:val="00B348C7"/>
    <w:rsid w:val="00B41125"/>
    <w:rsid w:val="00B42E99"/>
    <w:rsid w:val="00B44ECF"/>
    <w:rsid w:val="00B46755"/>
    <w:rsid w:val="00B47893"/>
    <w:rsid w:val="00B50E78"/>
    <w:rsid w:val="00B51DF4"/>
    <w:rsid w:val="00B52EBF"/>
    <w:rsid w:val="00B60EAF"/>
    <w:rsid w:val="00B61A0F"/>
    <w:rsid w:val="00B61AE5"/>
    <w:rsid w:val="00B633A1"/>
    <w:rsid w:val="00B67D04"/>
    <w:rsid w:val="00B74433"/>
    <w:rsid w:val="00B81B3F"/>
    <w:rsid w:val="00B825A9"/>
    <w:rsid w:val="00B92C3F"/>
    <w:rsid w:val="00B955DC"/>
    <w:rsid w:val="00B96FA1"/>
    <w:rsid w:val="00BA44DA"/>
    <w:rsid w:val="00BA4DBA"/>
    <w:rsid w:val="00BB3361"/>
    <w:rsid w:val="00BB5BE2"/>
    <w:rsid w:val="00BC0605"/>
    <w:rsid w:val="00BC07ED"/>
    <w:rsid w:val="00BC3FA4"/>
    <w:rsid w:val="00BD2E6A"/>
    <w:rsid w:val="00BD6C77"/>
    <w:rsid w:val="00BE293C"/>
    <w:rsid w:val="00BE72DB"/>
    <w:rsid w:val="00BE72DF"/>
    <w:rsid w:val="00BF1114"/>
    <w:rsid w:val="00BF62F7"/>
    <w:rsid w:val="00BF7CE3"/>
    <w:rsid w:val="00C0256E"/>
    <w:rsid w:val="00C03F2B"/>
    <w:rsid w:val="00C06F60"/>
    <w:rsid w:val="00C073A6"/>
    <w:rsid w:val="00C07460"/>
    <w:rsid w:val="00C10000"/>
    <w:rsid w:val="00C12ACB"/>
    <w:rsid w:val="00C21A6E"/>
    <w:rsid w:val="00C240D1"/>
    <w:rsid w:val="00C30602"/>
    <w:rsid w:val="00C313ED"/>
    <w:rsid w:val="00C32EC6"/>
    <w:rsid w:val="00C34A55"/>
    <w:rsid w:val="00C366A0"/>
    <w:rsid w:val="00C4132B"/>
    <w:rsid w:val="00C4198C"/>
    <w:rsid w:val="00C43F6B"/>
    <w:rsid w:val="00C45EDF"/>
    <w:rsid w:val="00C46DBB"/>
    <w:rsid w:val="00C60310"/>
    <w:rsid w:val="00C60C46"/>
    <w:rsid w:val="00C669E6"/>
    <w:rsid w:val="00C711AC"/>
    <w:rsid w:val="00C74696"/>
    <w:rsid w:val="00C771A8"/>
    <w:rsid w:val="00C8076A"/>
    <w:rsid w:val="00C814FC"/>
    <w:rsid w:val="00C82EAD"/>
    <w:rsid w:val="00C85B91"/>
    <w:rsid w:val="00C868F7"/>
    <w:rsid w:val="00C90A39"/>
    <w:rsid w:val="00C94BE3"/>
    <w:rsid w:val="00C95CA1"/>
    <w:rsid w:val="00CA03A1"/>
    <w:rsid w:val="00CB1DF0"/>
    <w:rsid w:val="00CB3E45"/>
    <w:rsid w:val="00CB48E8"/>
    <w:rsid w:val="00CB5E56"/>
    <w:rsid w:val="00CB7D48"/>
    <w:rsid w:val="00CC7544"/>
    <w:rsid w:val="00CD13C9"/>
    <w:rsid w:val="00CE1763"/>
    <w:rsid w:val="00CE1F25"/>
    <w:rsid w:val="00CE7BE4"/>
    <w:rsid w:val="00CF329A"/>
    <w:rsid w:val="00CF4145"/>
    <w:rsid w:val="00CF53CB"/>
    <w:rsid w:val="00CF69BA"/>
    <w:rsid w:val="00D12D67"/>
    <w:rsid w:val="00D13410"/>
    <w:rsid w:val="00D161AD"/>
    <w:rsid w:val="00D16826"/>
    <w:rsid w:val="00D1719A"/>
    <w:rsid w:val="00D262C7"/>
    <w:rsid w:val="00D32FCF"/>
    <w:rsid w:val="00D40A68"/>
    <w:rsid w:val="00D40D65"/>
    <w:rsid w:val="00D41230"/>
    <w:rsid w:val="00D431C8"/>
    <w:rsid w:val="00D50C0C"/>
    <w:rsid w:val="00D576F4"/>
    <w:rsid w:val="00D61FE5"/>
    <w:rsid w:val="00D626F6"/>
    <w:rsid w:val="00D66DFE"/>
    <w:rsid w:val="00D7002E"/>
    <w:rsid w:val="00D92149"/>
    <w:rsid w:val="00D9232B"/>
    <w:rsid w:val="00D9268C"/>
    <w:rsid w:val="00D92AFD"/>
    <w:rsid w:val="00D94BF0"/>
    <w:rsid w:val="00DA0CCE"/>
    <w:rsid w:val="00DA456F"/>
    <w:rsid w:val="00DB1034"/>
    <w:rsid w:val="00DB31FC"/>
    <w:rsid w:val="00DB6E0C"/>
    <w:rsid w:val="00DC339A"/>
    <w:rsid w:val="00DC4B43"/>
    <w:rsid w:val="00DC574C"/>
    <w:rsid w:val="00DC6DC7"/>
    <w:rsid w:val="00DC79E4"/>
    <w:rsid w:val="00DD09B5"/>
    <w:rsid w:val="00DE0C2D"/>
    <w:rsid w:val="00DE2C1B"/>
    <w:rsid w:val="00DE4CD0"/>
    <w:rsid w:val="00DE4E35"/>
    <w:rsid w:val="00DF089F"/>
    <w:rsid w:val="00DF3B21"/>
    <w:rsid w:val="00DF702E"/>
    <w:rsid w:val="00E024C3"/>
    <w:rsid w:val="00E0394E"/>
    <w:rsid w:val="00E04279"/>
    <w:rsid w:val="00E0461A"/>
    <w:rsid w:val="00E06A69"/>
    <w:rsid w:val="00E15927"/>
    <w:rsid w:val="00E20763"/>
    <w:rsid w:val="00E2163E"/>
    <w:rsid w:val="00E25262"/>
    <w:rsid w:val="00E267F0"/>
    <w:rsid w:val="00E33CD2"/>
    <w:rsid w:val="00E45507"/>
    <w:rsid w:val="00E475C9"/>
    <w:rsid w:val="00E51B92"/>
    <w:rsid w:val="00E52E10"/>
    <w:rsid w:val="00E551B9"/>
    <w:rsid w:val="00E614F8"/>
    <w:rsid w:val="00E70FD6"/>
    <w:rsid w:val="00E713AA"/>
    <w:rsid w:val="00E72C99"/>
    <w:rsid w:val="00E80C6A"/>
    <w:rsid w:val="00E84437"/>
    <w:rsid w:val="00E8642F"/>
    <w:rsid w:val="00E903D3"/>
    <w:rsid w:val="00E91CDE"/>
    <w:rsid w:val="00E940D3"/>
    <w:rsid w:val="00E96807"/>
    <w:rsid w:val="00EA1781"/>
    <w:rsid w:val="00EA4142"/>
    <w:rsid w:val="00EA543E"/>
    <w:rsid w:val="00EA6B9A"/>
    <w:rsid w:val="00EB28A5"/>
    <w:rsid w:val="00EB3BC7"/>
    <w:rsid w:val="00EB43B5"/>
    <w:rsid w:val="00EB4518"/>
    <w:rsid w:val="00EB714F"/>
    <w:rsid w:val="00EC028B"/>
    <w:rsid w:val="00EC1F66"/>
    <w:rsid w:val="00EC4D54"/>
    <w:rsid w:val="00EC6196"/>
    <w:rsid w:val="00ED007B"/>
    <w:rsid w:val="00ED08EF"/>
    <w:rsid w:val="00ED21C4"/>
    <w:rsid w:val="00ED2B8B"/>
    <w:rsid w:val="00ED2ED9"/>
    <w:rsid w:val="00ED72E3"/>
    <w:rsid w:val="00EE0A21"/>
    <w:rsid w:val="00EE787A"/>
    <w:rsid w:val="00EE79E2"/>
    <w:rsid w:val="00EF2C43"/>
    <w:rsid w:val="00EF34C8"/>
    <w:rsid w:val="00EF3799"/>
    <w:rsid w:val="00EF4ED1"/>
    <w:rsid w:val="00F0178B"/>
    <w:rsid w:val="00F03442"/>
    <w:rsid w:val="00F060F0"/>
    <w:rsid w:val="00F0779B"/>
    <w:rsid w:val="00F1439B"/>
    <w:rsid w:val="00F24C19"/>
    <w:rsid w:val="00F27125"/>
    <w:rsid w:val="00F37C74"/>
    <w:rsid w:val="00F40209"/>
    <w:rsid w:val="00F433EC"/>
    <w:rsid w:val="00F456B4"/>
    <w:rsid w:val="00F45CF3"/>
    <w:rsid w:val="00F50939"/>
    <w:rsid w:val="00F53545"/>
    <w:rsid w:val="00F56369"/>
    <w:rsid w:val="00F63182"/>
    <w:rsid w:val="00F63BC3"/>
    <w:rsid w:val="00F64A85"/>
    <w:rsid w:val="00F74EDF"/>
    <w:rsid w:val="00F7687C"/>
    <w:rsid w:val="00F80D70"/>
    <w:rsid w:val="00F814E5"/>
    <w:rsid w:val="00F82F23"/>
    <w:rsid w:val="00F8390C"/>
    <w:rsid w:val="00F83C72"/>
    <w:rsid w:val="00FA78B6"/>
    <w:rsid w:val="00FB2CD9"/>
    <w:rsid w:val="00FB7005"/>
    <w:rsid w:val="00FC1C41"/>
    <w:rsid w:val="00FC4882"/>
    <w:rsid w:val="00FD1D76"/>
    <w:rsid w:val="00FE4295"/>
    <w:rsid w:val="00FF159E"/>
    <w:rsid w:val="00FF2355"/>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C9DDCE"/>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719A"/>
    <w:pPr>
      <w:keepNext/>
      <w:outlineLvl w:val="0"/>
    </w:pPr>
    <w:rPr>
      <w:b/>
      <w:snapToGrid w:val="0"/>
      <w:szCs w:val="20"/>
    </w:rPr>
  </w:style>
  <w:style w:type="paragraph" w:styleId="Heading2">
    <w:name w:val="heading 2"/>
    <w:basedOn w:val="Normal"/>
    <w:next w:val="Normal"/>
    <w:link w:val="Heading2Char"/>
    <w:semiHidden/>
    <w:unhideWhenUsed/>
    <w:qFormat/>
    <w:rsid w:val="00D32F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348C7"/>
    <w:rPr>
      <w:rFonts w:ascii="Tahoma" w:hAnsi="Tahoma" w:cs="Tahoma"/>
      <w:sz w:val="16"/>
      <w:szCs w:val="16"/>
    </w:rPr>
  </w:style>
  <w:style w:type="character" w:customStyle="1" w:styleId="BalloonTextChar">
    <w:name w:val="Balloon Text Char"/>
    <w:basedOn w:val="DefaultParagraphFont"/>
    <w:link w:val="BalloonText"/>
    <w:uiPriority w:val="99"/>
    <w:rsid w:val="00B348C7"/>
    <w:rPr>
      <w:rFonts w:ascii="Tahoma" w:hAnsi="Tahoma" w:cs="Tahoma"/>
      <w:sz w:val="16"/>
      <w:szCs w:val="16"/>
    </w:rPr>
  </w:style>
  <w:style w:type="character" w:styleId="Hyperlink">
    <w:name w:val="Hyperlink"/>
    <w:basedOn w:val="DefaultParagraphFont"/>
    <w:uiPriority w:val="99"/>
    <w:unhideWhenUsed/>
    <w:rsid w:val="00180B45"/>
    <w:rPr>
      <w:color w:val="0000FF" w:themeColor="hyperlink"/>
      <w:u w:val="single"/>
    </w:rPr>
  </w:style>
  <w:style w:type="character" w:styleId="UnresolvedMention">
    <w:name w:val="Unresolved Mention"/>
    <w:basedOn w:val="DefaultParagraphFont"/>
    <w:uiPriority w:val="99"/>
    <w:semiHidden/>
    <w:unhideWhenUsed/>
    <w:rsid w:val="00180B45"/>
    <w:rPr>
      <w:color w:val="605E5C"/>
      <w:shd w:val="clear" w:color="auto" w:fill="E1DFDD"/>
    </w:rPr>
  </w:style>
  <w:style w:type="character" w:styleId="FollowedHyperlink">
    <w:name w:val="FollowedHyperlink"/>
    <w:basedOn w:val="DefaultParagraphFont"/>
    <w:semiHidden/>
    <w:unhideWhenUsed/>
    <w:rsid w:val="0084305C"/>
    <w:rPr>
      <w:color w:val="800080" w:themeColor="followedHyperlink"/>
      <w:u w:val="single"/>
    </w:rPr>
  </w:style>
  <w:style w:type="character" w:customStyle="1" w:styleId="Heading1Char">
    <w:name w:val="Heading 1 Char"/>
    <w:basedOn w:val="DefaultParagraphFont"/>
    <w:link w:val="Heading1"/>
    <w:rsid w:val="00D1719A"/>
    <w:rPr>
      <w:b/>
      <w:snapToGrid w:val="0"/>
      <w:sz w:val="24"/>
    </w:rPr>
  </w:style>
  <w:style w:type="paragraph" w:styleId="Header">
    <w:name w:val="header"/>
    <w:basedOn w:val="Normal"/>
    <w:link w:val="Head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719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719A"/>
    <w:rPr>
      <w:rFonts w:asciiTheme="minorHAnsi" w:eastAsiaTheme="minorHAnsi" w:hAnsiTheme="minorHAnsi" w:cstheme="minorBidi"/>
      <w:sz w:val="22"/>
      <w:szCs w:val="22"/>
    </w:rPr>
  </w:style>
  <w:style w:type="paragraph" w:styleId="ListParagraph">
    <w:name w:val="List Paragraph"/>
    <w:basedOn w:val="Normal"/>
    <w:uiPriority w:val="34"/>
    <w:qFormat/>
    <w:rsid w:val="00D1719A"/>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1719A"/>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1719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719A"/>
    <w:rPr>
      <w:rFonts w:eastAsia="Calibri"/>
    </w:rPr>
  </w:style>
  <w:style w:type="character" w:styleId="Strong">
    <w:name w:val="Strong"/>
    <w:uiPriority w:val="22"/>
    <w:qFormat/>
    <w:rsid w:val="00D1719A"/>
    <w:rPr>
      <w:b/>
      <w:bCs/>
    </w:rPr>
  </w:style>
  <w:style w:type="paragraph" w:customStyle="1" w:styleId="paragraph">
    <w:name w:val="paragraph"/>
    <w:basedOn w:val="Normal"/>
    <w:rsid w:val="00D1719A"/>
    <w:pPr>
      <w:spacing w:before="100" w:beforeAutospacing="1" w:after="100" w:afterAutospacing="1"/>
    </w:pPr>
  </w:style>
  <w:style w:type="character" w:customStyle="1" w:styleId="normaltextrun">
    <w:name w:val="normaltextrun"/>
    <w:basedOn w:val="DefaultParagraphFont"/>
    <w:rsid w:val="00D1719A"/>
  </w:style>
  <w:style w:type="character" w:customStyle="1" w:styleId="eop">
    <w:name w:val="eop"/>
    <w:basedOn w:val="DefaultParagraphFont"/>
    <w:rsid w:val="00D1719A"/>
  </w:style>
  <w:style w:type="paragraph" w:customStyle="1" w:styleId="Default">
    <w:name w:val="Default"/>
    <w:rsid w:val="00D1719A"/>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D32FCF"/>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semiHidden/>
    <w:unhideWhenUsed/>
    <w:rsid w:val="001612E0"/>
    <w:rPr>
      <w:sz w:val="16"/>
      <w:szCs w:val="16"/>
    </w:rPr>
  </w:style>
  <w:style w:type="paragraph" w:styleId="CommentText">
    <w:name w:val="annotation text"/>
    <w:basedOn w:val="Normal"/>
    <w:link w:val="CommentTextChar"/>
    <w:semiHidden/>
    <w:unhideWhenUsed/>
    <w:rsid w:val="001612E0"/>
    <w:rPr>
      <w:sz w:val="20"/>
      <w:szCs w:val="20"/>
    </w:rPr>
  </w:style>
  <w:style w:type="character" w:customStyle="1" w:styleId="CommentTextChar">
    <w:name w:val="Comment Text Char"/>
    <w:basedOn w:val="DefaultParagraphFont"/>
    <w:link w:val="CommentText"/>
    <w:semiHidden/>
    <w:rsid w:val="001612E0"/>
  </w:style>
  <w:style w:type="paragraph" w:styleId="CommentSubject">
    <w:name w:val="annotation subject"/>
    <w:basedOn w:val="CommentText"/>
    <w:next w:val="CommentText"/>
    <w:link w:val="CommentSubjectChar"/>
    <w:semiHidden/>
    <w:unhideWhenUsed/>
    <w:rsid w:val="001612E0"/>
    <w:rPr>
      <w:b/>
      <w:bCs/>
    </w:rPr>
  </w:style>
  <w:style w:type="character" w:customStyle="1" w:styleId="CommentSubjectChar">
    <w:name w:val="Comment Subject Char"/>
    <w:basedOn w:val="CommentTextChar"/>
    <w:link w:val="CommentSubject"/>
    <w:semiHidden/>
    <w:rsid w:val="001612E0"/>
    <w:rPr>
      <w:b/>
      <w:bCs/>
    </w:rPr>
  </w:style>
  <w:style w:type="paragraph" w:styleId="BodyText">
    <w:name w:val="Body Text"/>
    <w:basedOn w:val="Normal"/>
    <w:link w:val="BodyTextChar"/>
    <w:uiPriority w:val="1"/>
    <w:qFormat/>
    <w:rsid w:val="00611F0C"/>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611F0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 w:id="1209075922">
      <w:bodyDiv w:val="1"/>
      <w:marLeft w:val="0"/>
      <w:marRight w:val="0"/>
      <w:marTop w:val="0"/>
      <w:marBottom w:val="0"/>
      <w:divBdr>
        <w:top w:val="none" w:sz="0" w:space="0" w:color="auto"/>
        <w:left w:val="none" w:sz="0" w:space="0" w:color="auto"/>
        <w:bottom w:val="none" w:sz="0" w:space="0" w:color="auto"/>
        <w:right w:val="none" w:sz="0" w:space="0" w:color="auto"/>
      </w:divBdr>
    </w:div>
    <w:div w:id="1308239086">
      <w:bodyDiv w:val="1"/>
      <w:marLeft w:val="0"/>
      <w:marRight w:val="0"/>
      <w:marTop w:val="0"/>
      <w:marBottom w:val="0"/>
      <w:divBdr>
        <w:top w:val="none" w:sz="0" w:space="0" w:color="auto"/>
        <w:left w:val="none" w:sz="0" w:space="0" w:color="auto"/>
        <w:bottom w:val="none" w:sz="0" w:space="0" w:color="auto"/>
        <w:right w:val="none" w:sz="0" w:space="0" w:color="auto"/>
      </w:divBdr>
    </w:div>
    <w:div w:id="16985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wnOUXKuT0&amp;t=185s" TargetMode="External"/><Relationship Id="rId21" Type="http://schemas.openxmlformats.org/officeDocument/2006/relationships/hyperlink" Target="https://www.youtube.com/watch?v=R54wxhae3oI" TargetMode="External"/><Relationship Id="rId42" Type="http://schemas.openxmlformats.org/officeDocument/2006/relationships/hyperlink" Target="https://www.youtube.com/watch?v=ycTD9nBYPSw&amp;t=233s" TargetMode="External"/><Relationship Id="rId47" Type="http://schemas.openxmlformats.org/officeDocument/2006/relationships/hyperlink" Target="https://www.youtube.com/watch?v=6NPfGRo_hzQ&amp;t=86s" TargetMode="External"/><Relationship Id="rId63" Type="http://schemas.openxmlformats.org/officeDocument/2006/relationships/hyperlink" Target="https://www.youtube.com/watch?v=vLBuQc9A2LA&amp;t=61s" TargetMode="External"/><Relationship Id="rId68" Type="http://schemas.openxmlformats.org/officeDocument/2006/relationships/hyperlink" Target="https://www.youtube.com/watch?app=desktop&amp;v=ENx8LWsm4ng" TargetMode="External"/><Relationship Id="rId84" Type="http://schemas.openxmlformats.org/officeDocument/2006/relationships/hyperlink" Target="https://www.youtube.com/watch?v=t8jFisIjyf4&amp;t=372s" TargetMode="External"/><Relationship Id="rId89" Type="http://schemas.openxmlformats.org/officeDocument/2006/relationships/hyperlink" Target="https://www.youtube.com/watch?v=w_fKqrChx1g&amp;t=306s" TargetMode="External"/><Relationship Id="rId16" Type="http://schemas.openxmlformats.org/officeDocument/2006/relationships/hyperlink" Target="https://www.youtube.com/watch?v=rU_imhgL_mc" TargetMode="External"/><Relationship Id="rId11" Type="http://schemas.openxmlformats.org/officeDocument/2006/relationships/hyperlink" Target="https://www.youtube.com/watch?v=YmwvNB4Q_Iw" TargetMode="External"/><Relationship Id="rId32" Type="http://schemas.openxmlformats.org/officeDocument/2006/relationships/hyperlink" Target="https://www.youtube.com/watch?v=-SwnOUXKuT0&amp;t=159s" TargetMode="External"/><Relationship Id="rId37" Type="http://schemas.openxmlformats.org/officeDocument/2006/relationships/hyperlink" Target="https://www.youtube.com/watch?v=8otNz8ZxGcg&amp;t=163s" TargetMode="External"/><Relationship Id="rId53" Type="http://schemas.openxmlformats.org/officeDocument/2006/relationships/hyperlink" Target="https://www.youtube.com/watch?v=91xaQkPV2Rc&amp;t=761s" TargetMode="External"/><Relationship Id="rId58" Type="http://schemas.openxmlformats.org/officeDocument/2006/relationships/hyperlink" Target="https://www.youtube.com/watch?v=vLBuQc9A2LA&amp;t=61s" TargetMode="External"/><Relationship Id="rId74" Type="http://schemas.openxmlformats.org/officeDocument/2006/relationships/hyperlink" Target="https://www.youtube.com/watch?v=t8jFisIjyf4" TargetMode="External"/><Relationship Id="rId79" Type="http://schemas.openxmlformats.org/officeDocument/2006/relationships/hyperlink" Target="https://www.youtube.com/watch?v=t8jFisIjyf4&amp;t=40s" TargetMode="External"/><Relationship Id="rId5" Type="http://schemas.openxmlformats.org/officeDocument/2006/relationships/styles" Target="styles.xml"/><Relationship Id="rId90" Type="http://schemas.openxmlformats.org/officeDocument/2006/relationships/hyperlink" Target="https://www.youtube.com/watch?v=w_fKqrChx1g&amp;t=254s" TargetMode="External"/><Relationship Id="rId14" Type="http://schemas.openxmlformats.org/officeDocument/2006/relationships/hyperlink" Target="https://www.youtube.com/watch?v=YmwvNB4Q_Iw" TargetMode="External"/><Relationship Id="rId22" Type="http://schemas.openxmlformats.org/officeDocument/2006/relationships/hyperlink" Target="https://www.youtube.com/watch?v=oaXcoP-UBSw" TargetMode="External"/><Relationship Id="rId27" Type="http://schemas.openxmlformats.org/officeDocument/2006/relationships/hyperlink" Target="https://www.youtube.com/watch?v=-SwnOUXKuT0&amp;t=244s" TargetMode="External"/><Relationship Id="rId30" Type="http://schemas.openxmlformats.org/officeDocument/2006/relationships/hyperlink" Target="https://www.youtube.com/watch?v=vLBuQc9A2LA&amp;t=96s" TargetMode="External"/><Relationship Id="rId35" Type="http://schemas.openxmlformats.org/officeDocument/2006/relationships/hyperlink" Target="https://www.youtube.com/watch?v=ycTD9nBYPSw&amp;t=7s" TargetMode="External"/><Relationship Id="rId43" Type="http://schemas.openxmlformats.org/officeDocument/2006/relationships/hyperlink" Target="https://www.youtube.com/watch?v=ycTD9nBYPSw&amp;t=233s" TargetMode="External"/><Relationship Id="rId48" Type="http://schemas.openxmlformats.org/officeDocument/2006/relationships/hyperlink" Target="https://www.youtube.com/watch?v=6NPfGRo_hzQ&amp;t=139s" TargetMode="External"/><Relationship Id="rId56" Type="http://schemas.openxmlformats.org/officeDocument/2006/relationships/hyperlink" Target="https://www.youtube.com/watch?v=91xaQkPV2Rc&amp;t=467s" TargetMode="External"/><Relationship Id="rId64" Type="http://schemas.openxmlformats.org/officeDocument/2006/relationships/hyperlink" Target="https://www.youtube.com/watch?v=fGwaGq_6O4E" TargetMode="External"/><Relationship Id="rId69" Type="http://schemas.openxmlformats.org/officeDocument/2006/relationships/hyperlink" Target="https://www.youtube.com/watch?v=LsJa-wG6uAE&amp;t=199s" TargetMode="External"/><Relationship Id="rId77" Type="http://schemas.openxmlformats.org/officeDocument/2006/relationships/hyperlink" Target="https://www.youtube.com/watch?v=t8jFisIjyf4&amp;t=306s"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91xaQkPV2Rc&amp;t=132s" TargetMode="External"/><Relationship Id="rId72" Type="http://schemas.openxmlformats.org/officeDocument/2006/relationships/hyperlink" Target="https://www.youtube.com/watch?v=LsJa-wG6uAE" TargetMode="External"/><Relationship Id="rId80" Type="http://schemas.openxmlformats.org/officeDocument/2006/relationships/hyperlink" Target="https://www.youtube.com/watch?v=t8jFisIjyf4&amp;t=40s" TargetMode="External"/><Relationship Id="rId85" Type="http://schemas.openxmlformats.org/officeDocument/2006/relationships/hyperlink" Target="https://www.youtube.com/watch?v=w_fKqrChx1g" TargetMode="Externa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YmwvNB4Q_Iw" TargetMode="External"/><Relationship Id="rId25" Type="http://schemas.openxmlformats.org/officeDocument/2006/relationships/hyperlink" Target="https://www.youtube.com/watch?v=fGwaGq_6O4E" TargetMode="External"/><Relationship Id="rId33" Type="http://schemas.openxmlformats.org/officeDocument/2006/relationships/hyperlink" Target="https://www.youtube.com/watch?v=rf5D5THkXEs" TargetMode="External"/><Relationship Id="rId38" Type="http://schemas.openxmlformats.org/officeDocument/2006/relationships/hyperlink" Target="https://www.youtube.com/watch?v=8otNz8ZxGcg&amp;t=120s" TargetMode="External"/><Relationship Id="rId46" Type="http://schemas.openxmlformats.org/officeDocument/2006/relationships/hyperlink" Target="https://www.youtube.com/watch?v=6NPfGRo_hzQ" TargetMode="External"/><Relationship Id="rId59" Type="http://schemas.openxmlformats.org/officeDocument/2006/relationships/hyperlink" Target="https://www.youtube.com/watch?v=91xaQkPV2Rc&amp;t=654s" TargetMode="External"/><Relationship Id="rId67" Type="http://schemas.openxmlformats.org/officeDocument/2006/relationships/hyperlink" Target="https://www.youtube.com/watch?v=aTvKs7oE0Ao" TargetMode="External"/><Relationship Id="rId20" Type="http://schemas.openxmlformats.org/officeDocument/2006/relationships/hyperlink" Target="https://www.youtube.com/watch?v=R54wxhae3oI" TargetMode="External"/><Relationship Id="rId41" Type="http://schemas.openxmlformats.org/officeDocument/2006/relationships/hyperlink" Target="https://www.youtube.com/watch?v=ycTD9nBYPSw&amp;t=233s" TargetMode="External"/><Relationship Id="rId54" Type="http://schemas.openxmlformats.org/officeDocument/2006/relationships/hyperlink" Target="https://www.youtube.com/watch?v=91xaQkPV2Rc&amp;t=273s" TargetMode="External"/><Relationship Id="rId62" Type="http://schemas.openxmlformats.org/officeDocument/2006/relationships/hyperlink" Target="https://www.youtube.com/watch?v=vLBuQc9A2LA&amp;t=96s" TargetMode="External"/><Relationship Id="rId70" Type="http://schemas.openxmlformats.org/officeDocument/2006/relationships/hyperlink" Target="https://www.youtube.com/watch?v=LsJa-wG6uAE&amp;t=138s" TargetMode="External"/><Relationship Id="rId75" Type="http://schemas.openxmlformats.org/officeDocument/2006/relationships/hyperlink" Target="https://www.youtube.com/watch?v=t8jFisIjyf4" TargetMode="External"/><Relationship Id="rId83" Type="http://schemas.openxmlformats.org/officeDocument/2006/relationships/hyperlink" Target="https://www.youtube.com/watch?v=t8jFisIjyf4&amp;t=395s" TargetMode="External"/><Relationship Id="rId88" Type="http://schemas.openxmlformats.org/officeDocument/2006/relationships/hyperlink" Target="https://www.youtube.com/watch?v=w_fKqrChx1g&amp;t=189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YmwvNB4Q_Iw&amp;t=40s" TargetMode="External"/><Relationship Id="rId23" Type="http://schemas.openxmlformats.org/officeDocument/2006/relationships/hyperlink" Target="https://www.youtube.com/watch?v=6NPfGRo_hzQ&amp;t=139s" TargetMode="External"/><Relationship Id="rId28" Type="http://schemas.openxmlformats.org/officeDocument/2006/relationships/hyperlink" Target="https://www.youtube.com/watch?v=-SwnOUXKuT0" TargetMode="External"/><Relationship Id="rId36" Type="http://schemas.openxmlformats.org/officeDocument/2006/relationships/hyperlink" Target="https://www.youtube.com/watch?v=PGCwH1AUcs8" TargetMode="External"/><Relationship Id="rId49" Type="http://schemas.openxmlformats.org/officeDocument/2006/relationships/hyperlink" Target="https://www.youtube.com/watch?v=91xaQkPV2Rc" TargetMode="External"/><Relationship Id="rId57" Type="http://schemas.openxmlformats.org/officeDocument/2006/relationships/hyperlink" Target="https://www.youtube.com/watch?v=91xaQkPV2Rc&amp;t=507s" TargetMode="External"/><Relationship Id="rId10" Type="http://schemas.openxmlformats.org/officeDocument/2006/relationships/hyperlink" Target="https://www.youtube.com/watch?v=YmwvNB4Q_Iw&amp;t=132s" TargetMode="External"/><Relationship Id="rId31" Type="http://schemas.openxmlformats.org/officeDocument/2006/relationships/hyperlink" Target="https://www.youtube.com/watch?v=-SwnOUXKuT0&amp;t=294s" TargetMode="External"/><Relationship Id="rId44" Type="http://schemas.openxmlformats.org/officeDocument/2006/relationships/hyperlink" Target="https://www.youtube.com/watch?v=ycTD9nBYPSw&amp;t=233s" TargetMode="External"/><Relationship Id="rId52" Type="http://schemas.openxmlformats.org/officeDocument/2006/relationships/hyperlink" Target="https://www.youtube.com/watch?v=91xaQkPV2Rc&amp;t=172s" TargetMode="External"/><Relationship Id="rId60" Type="http://schemas.openxmlformats.org/officeDocument/2006/relationships/hyperlink" Target="https://www.youtube.com/watch?v=91xaQkPV2Rc&amp;t=699s" TargetMode="External"/><Relationship Id="rId65" Type="http://schemas.openxmlformats.org/officeDocument/2006/relationships/hyperlink" Target="https://www.youtube.com/watch?v=-SwnOUXKuT0&amp;t=159s" TargetMode="External"/><Relationship Id="rId73" Type="http://schemas.openxmlformats.org/officeDocument/2006/relationships/hyperlink" Target="https://www.youtube.com/watch?v=LsJa-wG6uAE&amp;t=73s" TargetMode="External"/><Relationship Id="rId78" Type="http://schemas.openxmlformats.org/officeDocument/2006/relationships/hyperlink" Target="https://www.youtube.com/watch?v=t8jFisIjyf4&amp;t=138s" TargetMode="External"/><Relationship Id="rId81" Type="http://schemas.openxmlformats.org/officeDocument/2006/relationships/hyperlink" Target="https://www.youtube.com/watch?v=t8jFisIjyf4&amp;t=84s" TargetMode="External"/><Relationship Id="rId86" Type="http://schemas.openxmlformats.org/officeDocument/2006/relationships/hyperlink" Target="https://www.youtube.com/watch?v=w_fKqrChx1g&amp;t=131s" TargetMode="External"/><Relationship Id="rId4" Type="http://schemas.openxmlformats.org/officeDocument/2006/relationships/numbering" Target="numbering.xml"/><Relationship Id="rId9" Type="http://schemas.openxmlformats.org/officeDocument/2006/relationships/hyperlink" Target="https://www.youtube.com/watch?v=8otNz8ZxGcg" TargetMode="External"/><Relationship Id="rId13" Type="http://schemas.openxmlformats.org/officeDocument/2006/relationships/hyperlink" Target="https://www.youtube.com/watch?v=YmwvNB4Q_Iw&amp;t=173s" TargetMode="External"/><Relationship Id="rId18" Type="http://schemas.openxmlformats.org/officeDocument/2006/relationships/hyperlink" Target="https://www.youtube.com/watch?v=ENx8LWsm4ng" TargetMode="External"/><Relationship Id="rId39" Type="http://schemas.openxmlformats.org/officeDocument/2006/relationships/hyperlink" Target="https://www.youtube.com/watch?v=ycTD9nBYPSw&amp;t=43s" TargetMode="External"/><Relationship Id="rId34" Type="http://schemas.openxmlformats.org/officeDocument/2006/relationships/hyperlink" Target="https://www.youtube.com/watch?v=pkLzx3eP8bI" TargetMode="External"/><Relationship Id="rId50" Type="http://schemas.openxmlformats.org/officeDocument/2006/relationships/hyperlink" Target="https://www.youtube.com/watch?v=91xaQkPV2Rc&amp;t=61s" TargetMode="External"/><Relationship Id="rId55" Type="http://schemas.openxmlformats.org/officeDocument/2006/relationships/hyperlink" Target="https://www.youtube.com/watch?v=91xaQkPV2Rc&amp;t=326s" TargetMode="External"/><Relationship Id="rId76" Type="http://schemas.openxmlformats.org/officeDocument/2006/relationships/hyperlink" Target="https://www.youtube.com/watch?v=t8jFisIjyf4" TargetMode="External"/><Relationship Id="rId7" Type="http://schemas.openxmlformats.org/officeDocument/2006/relationships/webSettings" Target="webSettings.xml"/><Relationship Id="rId71" Type="http://schemas.openxmlformats.org/officeDocument/2006/relationships/hyperlink" Target="https://www.youtube.com/watch?v=LsJa-wG6uAE&amp;t=103s"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youtube.com/watch?v=-SwnOUXKuT0&amp;t=126s" TargetMode="External"/><Relationship Id="rId24" Type="http://schemas.openxmlformats.org/officeDocument/2006/relationships/hyperlink" Target="https://www.youtube.com/watch?v=-SwnOUXKuT0&amp;t=418s" TargetMode="External"/><Relationship Id="rId40" Type="http://schemas.openxmlformats.org/officeDocument/2006/relationships/hyperlink" Target="https://www.youtube.com/watch?v=ycTD9nBYPSw&amp;t=172s" TargetMode="External"/><Relationship Id="rId45" Type="http://schemas.openxmlformats.org/officeDocument/2006/relationships/hyperlink" Target="https://www.youtube.com/watch?v=8otNz8ZxGcg&amp;t=79s" TargetMode="External"/><Relationship Id="rId66" Type="http://schemas.openxmlformats.org/officeDocument/2006/relationships/hyperlink" Target="https://www.youtube.com/watch?v=fGwaGq_6O4E&amp;t=51s" TargetMode="External"/><Relationship Id="rId87" Type="http://schemas.openxmlformats.org/officeDocument/2006/relationships/hyperlink" Target="https://www.youtube.com/watch?v=w_fKqrChx1g&amp;t=131s" TargetMode="External"/><Relationship Id="rId61" Type="http://schemas.openxmlformats.org/officeDocument/2006/relationships/hyperlink" Target="https://www.youtube.com/watch?v=vLBuQc9A2LA" TargetMode="External"/><Relationship Id="rId82" Type="http://schemas.openxmlformats.org/officeDocument/2006/relationships/hyperlink" Target="https://www.youtube.com/watch?v=t8jFisIjyf4&amp;t=84s" TargetMode="External"/><Relationship Id="rId19" Type="http://schemas.openxmlformats.org/officeDocument/2006/relationships/hyperlink" Target="https://www.youtube.com/watch?v=8otNz8ZxGcg&amp;t=12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34952-DCA4-4719-852C-D0982E882AD5}"/>
</file>

<file path=customXml/itemProps2.xml><?xml version="1.0" encoding="utf-8"?>
<ds:datastoreItem xmlns:ds="http://schemas.openxmlformats.org/officeDocument/2006/customXml" ds:itemID="{0D728E2B-A257-4E34-8E1C-5687EC9E1ED3}"/>
</file>

<file path=customXml/itemProps3.xml><?xml version="1.0" encoding="utf-8"?>
<ds:datastoreItem xmlns:ds="http://schemas.openxmlformats.org/officeDocument/2006/customXml" ds:itemID="{975F82AA-DF88-4645-B3E2-D501DD96F20E}"/>
</file>

<file path=docProps/app.xml><?xml version="1.0" encoding="utf-8"?>
<Properties xmlns="http://schemas.openxmlformats.org/officeDocument/2006/extended-properties" xmlns:vt="http://schemas.openxmlformats.org/officeDocument/2006/docPropsVTypes">
  <Template>Normal</Template>
  <TotalTime>0</TotalTime>
  <Pages>2</Pages>
  <Words>14555</Words>
  <Characters>82970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97331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Vautour, Ashley (ASD-S)</cp:lastModifiedBy>
  <cp:revision>2</cp:revision>
  <cp:lastPrinted>2022-03-28T13:00:00Z</cp:lastPrinted>
  <dcterms:created xsi:type="dcterms:W3CDTF">2022-03-30T14:05:00Z</dcterms:created>
  <dcterms:modified xsi:type="dcterms:W3CDTF">2022-03-30T14:05:00Z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y fmtid="{D5CDD505-2E9C-101B-9397-08002B2CF9AE}" pid="3" name="MediaServiceImageTags">
    <vt:lpwstr/>
  </property>
</Properties>
</file>