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FF" w:rsidRDefault="0037146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72000" cy="2754284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754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46E" w:rsidRPr="0037146E" w:rsidRDefault="0037146E" w:rsidP="0037146E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/>
                                <w:b w:val="0"/>
                                <w:sz w:val="28"/>
                              </w:rPr>
                            </w:pPr>
                            <w:r w:rsidRPr="0037146E">
                              <w:rPr>
                                <w:rFonts w:asciiTheme="minorHAnsi" w:hAnsiTheme="minorHAnsi"/>
                                <w:b w:val="0"/>
                                <w:sz w:val="28"/>
                              </w:rPr>
                              <w:t>The vision of Grand Bay Primary and Inglewood School is to work in partnership with parents and the community, to provide students with a positive learning environment that fosters and encourages high academic achievement, creativity, positive self-esteem, and the development of good citizenship.</w:t>
                            </w:r>
                          </w:p>
                          <w:p w:rsidR="0037146E" w:rsidRDefault="0037146E" w:rsidP="003714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6E702B00" wp14:editId="75D83411">
                                  <wp:extent cx="1331797" cy="1429789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3535" cy="1431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in;height:216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">
                <v:textbox>
                  <w:txbxContent>
                    <w:p w:rsidR="0037146E" w:rsidRPr="0037146E" w:rsidRDefault="0037146E" w:rsidP="0037146E">
                      <w:pPr>
                        <w:pStyle w:val="BodyText"/>
                        <w:jc w:val="both"/>
                        <w:rPr>
                          <w:rFonts w:asciiTheme="minorHAnsi" w:hAnsiTheme="minorHAnsi"/>
                          <w:b w:val="0"/>
                          <w:sz w:val="28"/>
                        </w:rPr>
                      </w:pPr>
                      <w:r w:rsidRPr="0037146E">
                        <w:rPr>
                          <w:rFonts w:asciiTheme="minorHAnsi" w:hAnsiTheme="minorHAnsi"/>
                          <w:b w:val="0"/>
                          <w:sz w:val="28"/>
                        </w:rPr>
                        <w:t>The vision of Grand Bay Primary and Inglewood School is to work in partnership with parents and the community, to provide students with a positive learning environment that fosters and encourages high academic achievement, creativity, positive self-esteem, and the development of good citizenship.</w:t>
                      </w:r>
                    </w:p>
                    <w:p w:rsidR="0037146E" w:rsidRDefault="0037146E" w:rsidP="0037146E">
                      <w:pPr>
                        <w:jc w:val="center"/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E702B00" wp14:editId="75D83411">
                            <wp:extent cx="1331797" cy="1429789"/>
                            <wp:effectExtent l="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3535" cy="14316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37146E" w:rsidRDefault="0037146E"/>
    <w:p w:rsidR="0037146E" w:rsidRDefault="0037146E"/>
    <w:p w:rsidR="0037146E" w:rsidRDefault="0037146E"/>
    <w:p w:rsidR="0037146E" w:rsidRDefault="0037146E"/>
    <w:p w:rsidR="0037146E" w:rsidRDefault="0037146E"/>
    <w:p w:rsidR="0037146E" w:rsidRDefault="0037146E"/>
    <w:p w:rsidR="0037146E" w:rsidRDefault="0037146E"/>
    <w:p w:rsidR="0037146E" w:rsidRDefault="0037146E"/>
    <w:p w:rsidR="0037146E" w:rsidRDefault="0037146E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24577" wp14:editId="657FCB9B">
                <wp:simplePos x="0" y="0"/>
                <wp:positionH relativeFrom="column">
                  <wp:posOffset>670560</wp:posOffset>
                </wp:positionH>
                <wp:positionV relativeFrom="paragraph">
                  <wp:posOffset>178493</wp:posOffset>
                </wp:positionV>
                <wp:extent cx="4572000" cy="3125585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12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46E" w:rsidRDefault="0037146E" w:rsidP="0037146E">
                            <w:pPr>
                              <w:jc w:val="both"/>
                              <w:rPr>
                                <w:rFonts w:eastAsia="Times New Roman" w:cs="Arial"/>
                                <w:bCs/>
                                <w:sz w:val="28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r w:rsidRPr="0037146E">
                              <w:rPr>
                                <w:rFonts w:eastAsia="Times New Roman" w:cs="Arial"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The staffs of Grand Bay Primary and Inglewood School are committed to the development and preparation of children to succeed in future </w:t>
                            </w:r>
                            <w:proofErr w:type="spellStart"/>
                            <w:r w:rsidRPr="0037146E">
                              <w:rPr>
                                <w:rFonts w:eastAsia="Times New Roman" w:cs="Arial"/>
                                <w:bCs/>
                                <w:sz w:val="28"/>
                                <w:szCs w:val="20"/>
                                <w:lang w:val="en-US"/>
                              </w:rPr>
                              <w:t>endeavours</w:t>
                            </w:r>
                            <w:proofErr w:type="spellEnd"/>
                            <w:r w:rsidRPr="0037146E">
                              <w:rPr>
                                <w:rFonts w:eastAsia="Times New Roman" w:cs="Arial"/>
                                <w:bCs/>
                                <w:sz w:val="28"/>
                                <w:szCs w:val="20"/>
                                <w:lang w:val="en-US"/>
                              </w:rPr>
                              <w:t xml:space="preserve"> by providing an environment in which social, emotional and academic skills are developed in accordance with individual students’ needs and abilities.</w:t>
                            </w:r>
                          </w:p>
                          <w:p w:rsidR="0037146E" w:rsidRDefault="0037146E" w:rsidP="003714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76203704" wp14:editId="04DB00F9">
                                  <wp:extent cx="1317783" cy="145195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615" cy="14539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.8pt;margin-top:14.05pt;width:5in;height:2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">
                <v:textbox>
                  <w:txbxContent>
                    <w:p w:rsidR="0037146E" w:rsidRDefault="0037146E" w:rsidP="0037146E">
                      <w:pPr>
                        <w:jc w:val="both"/>
                        <w:rPr>
                          <w:rFonts w:eastAsia="Times New Roman" w:cs="Arial"/>
                          <w:bCs/>
                          <w:sz w:val="28"/>
                          <w:szCs w:val="20"/>
                          <w:lang w:val="en-US"/>
                        </w:rPr>
                      </w:pPr>
                      <w:bookmarkStart w:id="1" w:name="_GoBack"/>
                      <w:r w:rsidRPr="0037146E">
                        <w:rPr>
                          <w:rFonts w:eastAsia="Times New Roman" w:cs="Arial"/>
                          <w:bCs/>
                          <w:sz w:val="28"/>
                          <w:szCs w:val="20"/>
                          <w:lang w:val="en-US"/>
                        </w:rPr>
                        <w:t xml:space="preserve">The staffs of Grand Bay Primary and Inglewood School are committed to the development and preparation of children to succeed in future </w:t>
                      </w:r>
                      <w:proofErr w:type="spellStart"/>
                      <w:r w:rsidRPr="0037146E">
                        <w:rPr>
                          <w:rFonts w:eastAsia="Times New Roman" w:cs="Arial"/>
                          <w:bCs/>
                          <w:sz w:val="28"/>
                          <w:szCs w:val="20"/>
                          <w:lang w:val="en-US"/>
                        </w:rPr>
                        <w:t>endeavours</w:t>
                      </w:r>
                      <w:proofErr w:type="spellEnd"/>
                      <w:r w:rsidRPr="0037146E">
                        <w:rPr>
                          <w:rFonts w:eastAsia="Times New Roman" w:cs="Arial"/>
                          <w:bCs/>
                          <w:sz w:val="28"/>
                          <w:szCs w:val="20"/>
                          <w:lang w:val="en-US"/>
                        </w:rPr>
                        <w:t xml:space="preserve"> by providing an environment in which social, emotional and academic skills are developed in accordance with individual students’ needs and abilities.</w:t>
                      </w:r>
                    </w:p>
                    <w:p w:rsidR="0037146E" w:rsidRDefault="0037146E" w:rsidP="0037146E">
                      <w:pPr>
                        <w:jc w:val="center"/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76203704" wp14:editId="04DB00F9">
                            <wp:extent cx="1317783" cy="1451957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9615" cy="1453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7146E" w:rsidRDefault="0037146E"/>
    <w:sectPr w:rsidR="00371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6E"/>
    <w:rsid w:val="0037146E"/>
    <w:rsid w:val="007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7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7146E"/>
    <w:rPr>
      <w:rFonts w:ascii="Arial" w:eastAsia="Times New Roman" w:hAnsi="Arial" w:cs="Arial"/>
      <w:b/>
      <w:bCs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6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71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7146E"/>
    <w:rPr>
      <w:rFonts w:ascii="Arial" w:eastAsia="Times New Roman" w:hAnsi="Arial" w:cs="Arial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61F82AEEA2743B8910579E7AFA9C5" ma:contentTypeVersion="1" ma:contentTypeDescription="Create a new document." ma:contentTypeScope="" ma:versionID="bb3c97c722e0bb4f2a1d7ba36236e5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A71815-A116-49BD-8E76-16C542623750}"/>
</file>

<file path=customXml/itemProps2.xml><?xml version="1.0" encoding="utf-8"?>
<ds:datastoreItem xmlns:ds="http://schemas.openxmlformats.org/officeDocument/2006/customXml" ds:itemID="{105591D0-21CF-4B62-8DF2-58E836E70CD3}"/>
</file>

<file path=customXml/itemProps3.xml><?xml version="1.0" encoding="utf-8"?>
<ds:datastoreItem xmlns:ds="http://schemas.openxmlformats.org/officeDocument/2006/customXml" ds:itemID="{18C78A1B-709B-4CC8-9DFF-26773FC4F9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Conan Murphy</dc:creator>
  <cp:lastModifiedBy>Conan Murphy</cp:lastModifiedBy>
  <cp:revision>1</cp:revision>
  <dcterms:created xsi:type="dcterms:W3CDTF">2014-05-02T16:35:00Z</dcterms:created>
  <dcterms:modified xsi:type="dcterms:W3CDTF">2014-05-02T16:43:00Z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0x010100AB361F82AEEA2743B8910579E7AFA9C5</vt:lpwstr>
  </property>
</Properties>
</file>