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7B7C" w14:textId="68AC1034" w:rsidR="00724D3D" w:rsidRDefault="00A332EB" w:rsidP="00A332EB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 to Determining Limits in Piecewise Functions</w:t>
      </w:r>
    </w:p>
    <w:p w14:paraId="2BF67ABA" w14:textId="29CEF143" w:rsidR="00A332EB" w:rsidRDefault="00A332EB" w:rsidP="00A332EB">
      <w:pPr>
        <w:jc w:val="center"/>
        <w:rPr>
          <w:sz w:val="32"/>
          <w:szCs w:val="32"/>
        </w:rPr>
      </w:pPr>
    </w:p>
    <w:p w14:paraId="1D92F16A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In this section, you will investigate how one-sided limits are applied to piecewise functions. You first saw piecewise functions when you wrote the equation for the absolute value of a linear or quadratic function in </w:t>
      </w:r>
      <w:r>
        <w:rPr>
          <w:rStyle w:val="Strong"/>
          <w:rFonts w:ascii="Lucida Sans Unicode" w:hAnsi="Lucida Sans Unicode" w:cs="Lucida Sans Unicode"/>
          <w:color w:val="565A5C"/>
          <w:sz w:val="27"/>
          <w:szCs w:val="27"/>
        </w:rPr>
        <w:t>Pre-Calculus 110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.</w:t>
      </w:r>
    </w:p>
    <w:p w14:paraId="29443724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4F65F955" wp14:editId="161B1BE8">
            <wp:extent cx="1238250" cy="180975"/>
            <wp:effectExtent l="0" t="0" r="0" b="9525"/>
            <wp:docPr id="10" name="Picture 10" descr="PreCalB120_07_27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CalB120_07_27_01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2C6E" w14:textId="77777777" w:rsidR="00A332EB" w:rsidRDefault="00A332EB" w:rsidP="00A332EB">
      <w:pPr>
        <w:pStyle w:val="NormalWeb"/>
        <w:jc w:val="center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290A4795" wp14:editId="0A68F0BB">
            <wp:extent cx="3143250" cy="3143250"/>
            <wp:effectExtent l="0" t="0" r="0" b="0"/>
            <wp:docPr id="11" name="Picture 11" descr="PreCalB120_07_23_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CalB120_07_23_01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   </w:t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76E7E1FD" wp14:editId="38D59F9F">
            <wp:extent cx="2352675" cy="400050"/>
            <wp:effectExtent l="0" t="0" r="9525" b="0"/>
            <wp:docPr id="12" name="Picture 12" descr="PreCalB120_07_23_0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CalB120_07_23_02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5552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A </w:t>
      </w:r>
      <w:r>
        <w:rPr>
          <w:rStyle w:val="Strong"/>
          <w:rFonts w:ascii="Lucida Sans Unicode" w:hAnsi="Lucida Sans Unicode" w:cs="Lucida Sans Unicode"/>
          <w:color w:val="565A5C"/>
          <w:sz w:val="27"/>
          <w:szCs w:val="27"/>
        </w:rPr>
        <w:t>piecewise function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is one in which multiple functions (or sub-functions) are used to define it over different parts of its domain. For example:</w:t>
      </w:r>
    </w:p>
    <w:p w14:paraId="7CBB1110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76596236" wp14:editId="5E19AE72">
            <wp:extent cx="2038350" cy="342900"/>
            <wp:effectExtent l="0" t="0" r="0" b="0"/>
            <wp:docPr id="13" name="Picture 13" descr="PreCalB120_07_23_0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CalB120_07_23_04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br/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1A463CEF" wp14:editId="139C576C">
            <wp:extent cx="5581650" cy="276225"/>
            <wp:effectExtent l="0" t="0" r="0" b="9525"/>
            <wp:docPr id="14" name="Picture 14" descr="PreCalB120_07_23_0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CalB120_07_23_05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90C5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The corresponding graph looks like this:</w:t>
      </w:r>
    </w:p>
    <w:p w14:paraId="71E09614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lastRenderedPageBreak/>
        <w:drawing>
          <wp:inline distT="0" distB="0" distL="0" distR="0" wp14:anchorId="6FD27F5B" wp14:editId="796CBDF1">
            <wp:extent cx="3143250" cy="3143250"/>
            <wp:effectExtent l="0" t="0" r="0" b="0"/>
            <wp:docPr id="15" name="Picture 15" descr="PreCalB120_07_23_0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CalB120_07_23_06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662A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Therefore, this piecewise function is discontinuous at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= 1.</w:t>
      </w:r>
    </w:p>
    <w:p w14:paraId="6E5E3E7C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proofErr w:type="gramStart"/>
      <w:r>
        <w:rPr>
          <w:rFonts w:ascii="Lucida Sans Unicode" w:hAnsi="Lucida Sans Unicode" w:cs="Lucida Sans Unicode"/>
          <w:color w:val="565A5C"/>
          <w:sz w:val="27"/>
          <w:szCs w:val="27"/>
        </w:rPr>
        <w:t>Let's</w:t>
      </w:r>
      <w:proofErr w:type="gramEnd"/>
      <w:r>
        <w:rPr>
          <w:rFonts w:ascii="Lucida Sans Unicode" w:hAnsi="Lucida Sans Unicode" w:cs="Lucida Sans Unicode"/>
          <w:color w:val="565A5C"/>
          <w:sz w:val="27"/>
          <w:szCs w:val="27"/>
        </w:rPr>
        <w:t xml:space="preserve"> investigate the limits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1:</w:t>
      </w:r>
    </w:p>
    <w:p w14:paraId="30900419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5BBFB85E" wp14:editId="6510C4B0">
            <wp:extent cx="1000125" cy="238125"/>
            <wp:effectExtent l="0" t="0" r="9525" b="9525"/>
            <wp:docPr id="16" name="Picture 16" descr="PreCalB120_07_27_0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CalB120_07_27_07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565A5C"/>
          <w:sz w:val="27"/>
          <w:szCs w:val="27"/>
        </w:rPr>
        <w:br/>
      </w: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4F568C46" wp14:editId="46502854">
            <wp:extent cx="1133475" cy="238125"/>
            <wp:effectExtent l="0" t="0" r="9525" b="9525"/>
            <wp:docPr id="17" name="Picture 17" descr="PreCalB120_07_23_0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CalB120_07_23_08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0009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Based on the one-sided limits above, what do you know about the limit of </w:t>
      </w:r>
      <w:r>
        <w:rPr>
          <w:rStyle w:val="mathfont"/>
          <w:i/>
          <w:iCs/>
          <w:color w:val="565A5C"/>
          <w:sz w:val="32"/>
          <w:szCs w:val="32"/>
        </w:rPr>
        <w:t>f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(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)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1?</w:t>
      </w:r>
    </w:p>
    <w:p w14:paraId="54E021A6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noProof/>
          <w:color w:val="565A5C"/>
          <w:sz w:val="27"/>
          <w:szCs w:val="27"/>
        </w:rPr>
        <w:drawing>
          <wp:inline distT="0" distB="0" distL="0" distR="0" wp14:anchorId="0C2802A0" wp14:editId="75F95B03">
            <wp:extent cx="1200150" cy="228600"/>
            <wp:effectExtent l="0" t="0" r="0" b="0"/>
            <wp:docPr id="18" name="Picture 18" descr="PreCalB120_07_27_0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CalB120_07_27_09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C8FA" w14:textId="77777777" w:rsidR="00A332EB" w:rsidRDefault="00A332EB" w:rsidP="00A332EB">
      <w:pPr>
        <w:pStyle w:val="NormalWeb"/>
        <w:rPr>
          <w:rFonts w:ascii="Lucida Sans Unicode" w:hAnsi="Lucida Sans Unicode" w:cs="Lucida Sans Unicode"/>
          <w:color w:val="565A5C"/>
          <w:sz w:val="27"/>
          <w:szCs w:val="27"/>
        </w:rPr>
      </w:pPr>
      <w:r>
        <w:rPr>
          <w:rFonts w:ascii="Lucida Sans Unicode" w:hAnsi="Lucida Sans Unicode" w:cs="Lucida Sans Unicode"/>
          <w:color w:val="565A5C"/>
          <w:sz w:val="27"/>
          <w:szCs w:val="27"/>
        </w:rPr>
        <w:t>Because the left- and right-sided limits are not equal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1, then the limit of the function does not exist as </w:t>
      </w:r>
      <w:r>
        <w:rPr>
          <w:rStyle w:val="mathfont"/>
          <w:i/>
          <w:iCs/>
          <w:color w:val="565A5C"/>
          <w:sz w:val="32"/>
          <w:szCs w:val="32"/>
        </w:rPr>
        <w:t>x</w:t>
      </w:r>
      <w:r>
        <w:rPr>
          <w:rFonts w:ascii="Lucida Sans Unicode" w:hAnsi="Lucida Sans Unicode" w:cs="Lucida Sans Unicode"/>
          <w:color w:val="565A5C"/>
          <w:sz w:val="27"/>
          <w:szCs w:val="27"/>
        </w:rPr>
        <w:t> approaches 1.</w:t>
      </w:r>
    </w:p>
    <w:p w14:paraId="030A59F5" w14:textId="77777777" w:rsidR="00A332EB" w:rsidRPr="00A332EB" w:rsidRDefault="00A332EB" w:rsidP="00A332EB">
      <w:pPr>
        <w:rPr>
          <w:sz w:val="24"/>
          <w:szCs w:val="24"/>
        </w:rPr>
      </w:pPr>
    </w:p>
    <w:sectPr w:rsidR="00A332EB" w:rsidRPr="00A3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EB"/>
    <w:rsid w:val="00724D3D"/>
    <w:rsid w:val="00A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0715"/>
  <w15:chartTrackingRefBased/>
  <w15:docId w15:val="{60598D4C-9830-4886-A8EB-D962B41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32EB"/>
    <w:rPr>
      <w:b/>
      <w:bCs/>
    </w:rPr>
  </w:style>
  <w:style w:type="character" w:customStyle="1" w:styleId="mathfont">
    <w:name w:val="mathfont"/>
    <w:basedOn w:val="DefaultParagraphFont"/>
    <w:rsid w:val="00A3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9380A1-51C8-4F9B-8D84-79C1852A6FF2}"/>
</file>

<file path=customXml/itemProps2.xml><?xml version="1.0" encoding="utf-8"?>
<ds:datastoreItem xmlns:ds="http://schemas.openxmlformats.org/officeDocument/2006/customXml" ds:itemID="{C2540D16-1BD8-4063-90EB-452F057E3E06}"/>
</file>

<file path=customXml/itemProps3.xml><?xml version="1.0" encoding="utf-8"?>
<ds:datastoreItem xmlns:ds="http://schemas.openxmlformats.org/officeDocument/2006/customXml" ds:itemID="{DD2C018E-BFD1-4455-B65C-E71FA8F9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2020-06-04T11:41:00Z</dcterms:created>
  <dcterms:modified xsi:type="dcterms:W3CDTF">2020-06-04T11:42:00Z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