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3D" w:rsidRPr="001845E8" w:rsidRDefault="00FD253D" w:rsidP="00FD253D">
      <w:pPr>
        <w:spacing w:after="0" w:line="240" w:lineRule="auto"/>
        <w:jc w:val="center"/>
        <w:rPr>
          <w:rFonts w:ascii="Comic Sans MS" w:hAnsi="Comic Sans MS" w:cs="Tahoma"/>
          <w:b/>
          <w:sz w:val="40"/>
          <w:szCs w:val="40"/>
        </w:rPr>
      </w:pPr>
      <w:r w:rsidRPr="001845E8">
        <w:rPr>
          <w:rFonts w:ascii="Comic Sans MS" w:hAnsi="Comic Sans MS" w:cs="Tahoma"/>
          <w:b/>
          <w:sz w:val="40"/>
          <w:szCs w:val="40"/>
        </w:rPr>
        <w:t>Post-Secondary Reminders</w:t>
      </w:r>
    </w:p>
    <w:p w:rsidR="00027444" w:rsidRDefault="00027444" w:rsidP="00027444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027444" w:rsidRPr="0066781D" w:rsidTr="0002744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27444" w:rsidRPr="00027444" w:rsidRDefault="00027444" w:rsidP="0002744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27444" w:rsidRPr="00027444" w:rsidRDefault="00027444" w:rsidP="0002744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27444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27444" w:rsidRPr="00027444" w:rsidRDefault="00027444" w:rsidP="0002744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27444" w:rsidRPr="0066781D" w:rsidTr="0002744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27444" w:rsidRPr="0066781D" w:rsidRDefault="00027444" w:rsidP="0002744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27444" w:rsidRPr="00027444" w:rsidTr="00FD253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D325FE" w:rsidRDefault="00FD253D" w:rsidP="00027444">
            <w:pPr>
              <w:pStyle w:val="CalendarText"/>
              <w:rPr>
                <w:rStyle w:val="WinCalendarBLANKCELLSTYLE1"/>
                <w:sz w:val="16"/>
                <w:szCs w:val="16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University entrance scholarships due</w:t>
            </w:r>
          </w:p>
          <w:p w:rsidR="00FD253D" w:rsidRPr="00D325FE" w:rsidRDefault="00FD253D" w:rsidP="00027444">
            <w:pPr>
              <w:pStyle w:val="CalendarText"/>
              <w:pBdr>
                <w:top w:val="dotted" w:sz="24" w:space="1" w:color="auto"/>
                <w:bottom w:val="dotted" w:sz="24" w:space="1" w:color="auto"/>
              </w:pBdr>
              <w:rPr>
                <w:rStyle w:val="WinCalendarBLANKCELLSTYLE1"/>
                <w:sz w:val="16"/>
                <w:szCs w:val="16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Canadian Association of Principals Award</w:t>
            </w:r>
          </w:p>
          <w:p w:rsidR="00FD253D" w:rsidRPr="00027444" w:rsidRDefault="00FD253D" w:rsidP="00027444">
            <w:pPr>
              <w:pStyle w:val="CalendarText"/>
              <w:rPr>
                <w:rStyle w:val="WinCalendarBLANKCELLSTYLE1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Ken Dryden Scholarship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</w:tr>
      <w:tr w:rsidR="00027444" w:rsidRPr="00027444" w:rsidTr="00FD253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FD253D" w:rsidP="00027444">
            <w:pPr>
              <w:pStyle w:val="CalendarText"/>
              <w:rPr>
                <w:rStyle w:val="WinCalendarBLANKCELLSTYLE1"/>
              </w:rPr>
            </w:pPr>
            <w:r w:rsidRPr="00FD253D">
              <w:rPr>
                <w:rStyle w:val="WinCalendarBLANKCELLSTYLE1"/>
              </w:rPr>
              <w:t>SMU Info Night – Crowne Plaza, Fredericton 7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FB736D" w:rsidP="00027444">
            <w:pPr>
              <w:pStyle w:val="CalendarText"/>
              <w:rPr>
                <w:rStyle w:val="WinCalendarBLANKCELLSTYLE1"/>
              </w:rPr>
            </w:pPr>
            <w:r w:rsidRPr="00FB736D">
              <w:rPr>
                <w:rStyle w:val="WinCalendarBLANKCELLSTYLE1"/>
              </w:rPr>
              <w:t>A</w:t>
            </w:r>
            <w:r>
              <w:rPr>
                <w:rStyle w:val="WinCalendarBLANKCELLSTYLE1"/>
              </w:rPr>
              <w:t>CIC's Global Youth Leaders Tour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D325FE" w:rsidRDefault="00FD253D" w:rsidP="00027444">
            <w:pPr>
              <w:pStyle w:val="CalendarText"/>
              <w:rPr>
                <w:rStyle w:val="WinCalendarBLANKCELLSTYLE1"/>
                <w:sz w:val="16"/>
                <w:szCs w:val="16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Atlantic Co-Op Scholarship: McEwen Scholarship</w:t>
            </w:r>
          </w:p>
          <w:p w:rsidR="00FD253D" w:rsidRPr="00D325FE" w:rsidRDefault="00FD253D" w:rsidP="00027444">
            <w:pPr>
              <w:pStyle w:val="CalendarText"/>
              <w:pBdr>
                <w:top w:val="dotted" w:sz="24" w:space="1" w:color="auto"/>
                <w:bottom w:val="dotted" w:sz="24" w:space="1" w:color="auto"/>
              </w:pBdr>
              <w:rPr>
                <w:rStyle w:val="WinCalendarBLANKCELLSTYLE1"/>
                <w:sz w:val="16"/>
                <w:szCs w:val="16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Leonard Foundation Scholarship</w:t>
            </w:r>
          </w:p>
          <w:p w:rsidR="00FD253D" w:rsidRPr="00027444" w:rsidRDefault="00FD253D" w:rsidP="00027444">
            <w:pPr>
              <w:pStyle w:val="CalendarText"/>
              <w:rPr>
                <w:rStyle w:val="WinCalendarBLANKCELLSTYLE1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Rotary Youth Merit Awards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</w:tr>
      <w:tr w:rsidR="00027444" w:rsidRPr="00027444" w:rsidTr="00FD253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D325FE" w:rsidP="00027444">
            <w:pPr>
              <w:pStyle w:val="CalendarText"/>
              <w:rPr>
                <w:rStyle w:val="WinCalendarBLANKCELLSTYLE1"/>
              </w:rPr>
            </w:pPr>
            <w:r w:rsidRPr="00D325FE">
              <w:rPr>
                <w:rStyle w:val="WinCalendarBLANKCELLSTYLE1"/>
              </w:rPr>
              <w:t>UNBSJ Primrose Scholarship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FD253D" w:rsidP="0002744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NBCCD hands-on presentation at noon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</w:tr>
      <w:tr w:rsidR="00027444" w:rsidRPr="00027444" w:rsidTr="00FD253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942F38" w:rsidP="0002744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The Fredericton Women’s Executive Scholarship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</w:tr>
      <w:tr w:rsidR="00027444" w:rsidRPr="00027444" w:rsidTr="00FD253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DFD7F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027444" w:rsidP="0002744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27444" w:rsidRDefault="00027444" w:rsidP="0002744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27444">
              <w:rPr>
                <w:rStyle w:val="WinCalendarHolidayRed"/>
              </w:rPr>
              <w:t xml:space="preserve"> </w:t>
            </w:r>
          </w:p>
          <w:p w:rsidR="00027444" w:rsidRPr="00027444" w:rsidRDefault="00936E15" w:rsidP="0002744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Writer’s Trust of Canada Writing Competition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D325FE" w:rsidRPr="00D325FE" w:rsidRDefault="00027444" w:rsidP="00027444">
            <w:pPr>
              <w:pStyle w:val="CalendarText"/>
              <w:rPr>
                <w:rStyle w:val="WinCalendarHolidayRed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27444">
              <w:rPr>
                <w:rStyle w:val="WinCalendarHolidayRed"/>
              </w:rPr>
              <w:t xml:space="preserve"> </w:t>
            </w:r>
            <w:r w:rsidR="00D325FE" w:rsidRPr="00D325FE">
              <w:rPr>
                <w:rStyle w:val="WinCalendarHolidayRed"/>
                <w:color w:val="auto"/>
                <w:sz w:val="16"/>
                <w:szCs w:val="16"/>
              </w:rPr>
              <w:t>Thomas Washburn Memorial</w:t>
            </w:r>
          </w:p>
          <w:p w:rsidR="00D325FE" w:rsidRPr="00D325FE" w:rsidRDefault="00D325FE" w:rsidP="00027444">
            <w:pPr>
              <w:pStyle w:val="CalendarText"/>
              <w:pBdr>
                <w:top w:val="dotted" w:sz="24" w:space="1" w:color="auto"/>
                <w:bottom w:val="dotted" w:sz="24" w:space="1" w:color="auto"/>
              </w:pBdr>
              <w:rPr>
                <w:rStyle w:val="WinCalendarHolidayRed"/>
                <w:color w:val="auto"/>
                <w:sz w:val="16"/>
                <w:szCs w:val="16"/>
              </w:rPr>
            </w:pPr>
            <w:r w:rsidRPr="00D325FE">
              <w:rPr>
                <w:rStyle w:val="WinCalendarHolidayRed"/>
                <w:color w:val="auto"/>
                <w:sz w:val="16"/>
                <w:szCs w:val="16"/>
              </w:rPr>
              <w:t>Bell Aliant Pioneers of N.B. Scholarship</w:t>
            </w:r>
          </w:p>
          <w:p w:rsidR="00027444" w:rsidRPr="00D325FE" w:rsidRDefault="00D325FE" w:rsidP="00027444">
            <w:pPr>
              <w:pStyle w:val="CalendarText"/>
              <w:pBdr>
                <w:bottom w:val="dotted" w:sz="24" w:space="1" w:color="auto"/>
              </w:pBdr>
              <w:rPr>
                <w:rStyle w:val="WinCalendarBLANKCELLSTYLE1"/>
                <w:color w:val="990033"/>
                <w:sz w:val="16"/>
                <w:szCs w:val="16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>Retail as a Career Scholarship</w:t>
            </w:r>
          </w:p>
          <w:p w:rsidR="00D325FE" w:rsidRPr="00027444" w:rsidRDefault="00D325FE" w:rsidP="00027444">
            <w:pPr>
              <w:pStyle w:val="CalendarText"/>
              <w:rPr>
                <w:rStyle w:val="WinCalendarBLANKCELLSTYLE1"/>
              </w:rPr>
            </w:pPr>
            <w:r w:rsidRPr="00D325FE">
              <w:rPr>
                <w:rStyle w:val="WinCalendarBLANKCELLSTYLE1"/>
                <w:sz w:val="16"/>
                <w:szCs w:val="16"/>
              </w:rPr>
              <w:t xml:space="preserve">ARMA Clair </w:t>
            </w:r>
            <w:proofErr w:type="spellStart"/>
            <w:r w:rsidRPr="00D325FE">
              <w:rPr>
                <w:rStyle w:val="WinCalendarBLANKCELLSTYLE1"/>
                <w:sz w:val="16"/>
                <w:szCs w:val="16"/>
              </w:rPr>
              <w:t>Duclos</w:t>
            </w:r>
            <w:proofErr w:type="spellEnd"/>
            <w:r w:rsidRPr="00D325FE">
              <w:rPr>
                <w:rStyle w:val="WinCalendarBLANKCELLSTYLE1"/>
                <w:sz w:val="16"/>
                <w:szCs w:val="16"/>
              </w:rPr>
              <w:t xml:space="preserve"> Education Fund</w:t>
            </w: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27444" w:rsidRDefault="00027444" w:rsidP="0002744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:rsidR="00FD253D" w:rsidRDefault="00FD253D" w:rsidP="0002744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Book an apt with Mrs.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Acott</w:t>
            </w:r>
            <w:proofErr w:type="spellEnd"/>
            <w:r>
              <w:rPr>
                <w:rStyle w:val="CalendarNumbers"/>
                <w:bCs w:val="0"/>
                <w:color w:val="000000"/>
              </w:rPr>
              <w:t xml:space="preserve"> to review post-secondary plans.</w:t>
            </w:r>
          </w:p>
          <w:p w:rsidR="00FD253D" w:rsidRDefault="00FD253D" w:rsidP="0002744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FD253D" w:rsidRPr="00027444" w:rsidRDefault="00FD253D" w:rsidP="0002744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Visit the Guidance section on the CHS website for further info. </w:t>
            </w:r>
          </w:p>
        </w:tc>
      </w:tr>
    </w:tbl>
    <w:p w:rsidR="00FD253D" w:rsidRPr="00FD253D" w:rsidRDefault="00FD253D" w:rsidP="00FD253D">
      <w:pPr>
        <w:tabs>
          <w:tab w:val="left" w:pos="4698"/>
        </w:tabs>
        <w:spacing w:after="0" w:line="240" w:lineRule="auto"/>
        <w:jc w:val="center"/>
        <w:rPr>
          <w:rFonts w:ascii="Comic Sans MS" w:hAnsi="Comic Sans MS" w:cs="Arial"/>
          <w:b/>
          <w:color w:val="00B050"/>
          <w:sz w:val="24"/>
          <w:szCs w:val="24"/>
        </w:rPr>
      </w:pPr>
      <w:r w:rsidRPr="00FD253D">
        <w:rPr>
          <w:rFonts w:ascii="Comic Sans MS" w:hAnsi="Comic Sans MS" w:cs="Arial"/>
          <w:b/>
          <w:color w:val="00B050"/>
          <w:sz w:val="24"/>
          <w:szCs w:val="24"/>
        </w:rPr>
        <w:t>Visit: www.scholarshipscanada.com</w:t>
      </w:r>
    </w:p>
    <w:p w:rsidR="00FD253D" w:rsidRPr="00FD253D" w:rsidRDefault="00FD253D" w:rsidP="00FD253D">
      <w:pPr>
        <w:tabs>
          <w:tab w:val="left" w:pos="4698"/>
        </w:tabs>
        <w:spacing w:after="0" w:line="240" w:lineRule="auto"/>
        <w:jc w:val="center"/>
        <w:rPr>
          <w:rFonts w:ascii="Comic Sans MS" w:hAnsi="Comic Sans MS" w:cs="Arial"/>
          <w:b/>
          <w:color w:val="00B050"/>
          <w:sz w:val="24"/>
          <w:szCs w:val="24"/>
        </w:rPr>
      </w:pPr>
      <w:r w:rsidRPr="00FD253D">
        <w:rPr>
          <w:rFonts w:ascii="Comic Sans MS" w:hAnsi="Comic Sans MS" w:cs="Arial"/>
          <w:b/>
          <w:color w:val="00B050"/>
          <w:sz w:val="24"/>
          <w:szCs w:val="24"/>
        </w:rPr>
        <w:t>www.studentawards.com</w:t>
      </w:r>
    </w:p>
    <w:p w:rsidR="00FD253D" w:rsidRPr="00FD253D" w:rsidRDefault="00FD253D" w:rsidP="00FD253D">
      <w:pPr>
        <w:tabs>
          <w:tab w:val="left" w:pos="4698"/>
        </w:tabs>
        <w:spacing w:after="0" w:line="240" w:lineRule="auto"/>
        <w:jc w:val="center"/>
        <w:rPr>
          <w:rFonts w:ascii="Comic Sans MS" w:hAnsi="Comic Sans MS" w:cs="Arial"/>
          <w:b/>
          <w:color w:val="00B050"/>
          <w:sz w:val="24"/>
          <w:szCs w:val="24"/>
        </w:rPr>
      </w:pPr>
      <w:r w:rsidRPr="00FD253D">
        <w:rPr>
          <w:rFonts w:ascii="Comic Sans MS" w:hAnsi="Comic Sans MS" w:cs="Arial"/>
          <w:b/>
          <w:color w:val="00B050"/>
          <w:sz w:val="24"/>
          <w:szCs w:val="24"/>
        </w:rPr>
        <w:t>www.canlearn.ca</w:t>
      </w:r>
    </w:p>
    <w:p w:rsidR="00027444" w:rsidRPr="00FD253D" w:rsidRDefault="00FD253D" w:rsidP="00FD253D">
      <w:pPr>
        <w:tabs>
          <w:tab w:val="left" w:pos="4698"/>
        </w:tabs>
        <w:spacing w:after="0" w:line="240" w:lineRule="auto"/>
        <w:jc w:val="center"/>
        <w:rPr>
          <w:rFonts w:ascii="Comic Sans MS" w:hAnsi="Comic Sans MS" w:cs="Arial"/>
          <w:b/>
          <w:color w:val="00B050"/>
          <w:sz w:val="24"/>
          <w:szCs w:val="24"/>
        </w:rPr>
      </w:pPr>
      <w:r w:rsidRPr="00FD253D">
        <w:rPr>
          <w:rFonts w:ascii="Comic Sans MS" w:hAnsi="Comic Sans MS" w:cs="Arial"/>
          <w:b/>
          <w:color w:val="00B050"/>
          <w:sz w:val="24"/>
          <w:szCs w:val="24"/>
        </w:rPr>
        <w:t>www.studentaid.gnb.ca</w:t>
      </w:r>
    </w:p>
    <w:sectPr w:rsidR="00027444" w:rsidRPr="00FD253D" w:rsidSect="00027444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44"/>
    <w:rsid w:val="00027444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935E9B"/>
    <w:rsid w:val="00936E15"/>
    <w:rsid w:val="00942F38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325FE"/>
    <w:rsid w:val="00D66F90"/>
    <w:rsid w:val="00DB14B8"/>
    <w:rsid w:val="00DF374F"/>
    <w:rsid w:val="00EB3357"/>
    <w:rsid w:val="00F4540C"/>
    <w:rsid w:val="00F47564"/>
    <w:rsid w:val="00F5190F"/>
    <w:rsid w:val="00F80B06"/>
    <w:rsid w:val="00FB736D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5E112-B460-4CCA-B90B-6C62DD7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74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274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274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2744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027444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027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4EF28CE29AF694682B59CB6AA3914FB" ma:contentTypeVersion="9" ma:contentTypeDescription="" ma:contentTypeScope="" ma:versionID="409084a55a17ffdc207730ff91d0a48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Guidance-Information</DocumentCategories>
  </documentManagement>
</p:properties>
</file>

<file path=customXml/itemProps1.xml><?xml version="1.0" encoding="utf-8"?>
<ds:datastoreItem xmlns:ds="http://schemas.openxmlformats.org/officeDocument/2006/customXml" ds:itemID="{7ACA727F-CAA2-429E-A439-9266396D7A14}"/>
</file>

<file path=customXml/itemProps2.xml><?xml version="1.0" encoding="utf-8"?>
<ds:datastoreItem xmlns:ds="http://schemas.openxmlformats.org/officeDocument/2006/customXml" ds:itemID="{32D05421-594E-43A2-8DC6-D2196B1FD751}"/>
</file>

<file path=customXml/itemProps3.xml><?xml version="1.0" encoding="utf-8"?>
<ds:datastoreItem xmlns:ds="http://schemas.openxmlformats.org/officeDocument/2006/customXml" ds:itemID="{2A71A10E-7F9F-4590-8917-666DF20AB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Calendar 2015</vt:lpstr>
    </vt:vector>
  </TitlesOfParts>
  <Company>Sapro Systems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2015</dc:title>
  <dc:subject>Printable Calendar</dc:subject>
  <dc:creator>www.WinCalendar.com</dc:creator>
  <cp:keywords>March, 2015, Calendar, Blank, Printable, Word, Free</cp:keywords>
  <dc:description/>
  <cp:lastModifiedBy>Acott, Jennifer (ASD-W)</cp:lastModifiedBy>
  <cp:revision>4</cp:revision>
  <dcterms:created xsi:type="dcterms:W3CDTF">2015-02-26T23:44:00Z</dcterms:created>
  <dcterms:modified xsi:type="dcterms:W3CDTF">2015-02-27T00:01:00Z</dcterms:modified>
  <cp:category>Downloaded from WinCalendar.com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0x010100F2A1E1E4D320C749A22EC3F91FD053D60074EF28CE29AF694682B59CB6AA3914FB</vt:lpwstr>
  </property>
</Properties>
</file>