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1" w:rsidRDefault="004C5811" w:rsidP="004C581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Memorandum</w:t>
      </w:r>
    </w:p>
    <w:p w:rsidR="004C5811" w:rsidRDefault="004C5811" w:rsidP="004C5811">
      <w:pPr>
        <w:jc w:val="center"/>
        <w:rPr>
          <w:rFonts w:ascii="Tahoma" w:hAnsi="Tahoma" w:cs="Tahoma"/>
          <w:b/>
          <w:sz w:val="28"/>
          <w:szCs w:val="28"/>
        </w:rPr>
      </w:pPr>
    </w:p>
    <w:p w:rsidR="004C5811" w:rsidRDefault="004C5811" w:rsidP="004C5811">
      <w:pPr>
        <w:rPr>
          <w:rFonts w:ascii="Tahoma" w:hAnsi="Tahoma" w:cs="Tahoma"/>
          <w:sz w:val="20"/>
          <w:szCs w:val="20"/>
        </w:rPr>
      </w:pPr>
      <w:r w:rsidRPr="004C5811">
        <w:rPr>
          <w:rFonts w:ascii="Tahoma" w:hAnsi="Tahoma" w:cs="Tahoma"/>
          <w:b/>
          <w:sz w:val="20"/>
          <w:szCs w:val="20"/>
        </w:rPr>
        <w:t>Subject: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Recall re: </w:t>
      </w:r>
      <w:proofErr w:type="spellStart"/>
      <w:r>
        <w:rPr>
          <w:rFonts w:ascii="Tahoma" w:hAnsi="Tahoma" w:cs="Tahoma"/>
          <w:sz w:val="20"/>
          <w:szCs w:val="20"/>
        </w:rPr>
        <w:t>Allerject</w:t>
      </w:r>
      <w:proofErr w:type="spellEnd"/>
      <w:r>
        <w:rPr>
          <w:rFonts w:ascii="Tahoma" w:hAnsi="Tahoma" w:cs="Tahoma"/>
          <w:sz w:val="20"/>
          <w:szCs w:val="20"/>
        </w:rPr>
        <w:t xml:space="preserve"> product</w:t>
      </w:r>
    </w:p>
    <w:p w:rsidR="00D61C26" w:rsidRDefault="00D61C26" w:rsidP="004C5811">
      <w:pPr>
        <w:rPr>
          <w:rFonts w:ascii="Tahoma" w:hAnsi="Tahoma" w:cs="Tahoma"/>
          <w:sz w:val="20"/>
          <w:szCs w:val="20"/>
        </w:rPr>
      </w:pPr>
    </w:p>
    <w:p w:rsidR="004C5811" w:rsidRDefault="004C5811" w:rsidP="004C5811">
      <w:pPr>
        <w:rPr>
          <w:rFonts w:ascii="Tahoma" w:hAnsi="Tahoma" w:cs="Tahoma"/>
          <w:sz w:val="20"/>
          <w:szCs w:val="20"/>
        </w:rPr>
      </w:pPr>
      <w:r w:rsidRPr="00BF3124">
        <w:rPr>
          <w:rFonts w:ascii="Tahoma" w:hAnsi="Tahoma" w:cs="Tahoma"/>
          <w:b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All principals</w:t>
      </w:r>
    </w:p>
    <w:p w:rsidR="00D61C26" w:rsidRDefault="00D61C26" w:rsidP="004C5811">
      <w:pPr>
        <w:rPr>
          <w:rFonts w:ascii="Tahoma" w:hAnsi="Tahoma" w:cs="Tahoma"/>
          <w:sz w:val="20"/>
          <w:szCs w:val="20"/>
        </w:rPr>
      </w:pPr>
    </w:p>
    <w:p w:rsidR="004C5811" w:rsidRDefault="004C5811" w:rsidP="004C5811">
      <w:pPr>
        <w:rPr>
          <w:rFonts w:ascii="Tahoma" w:hAnsi="Tahoma" w:cs="Tahoma"/>
          <w:sz w:val="20"/>
          <w:szCs w:val="20"/>
        </w:rPr>
      </w:pPr>
      <w:r w:rsidRPr="00BF3124">
        <w:rPr>
          <w:rFonts w:ascii="Tahoma" w:hAnsi="Tahoma" w:cs="Tahoma"/>
          <w:b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Dr. Kate McLellan, Director of ESS</w:t>
      </w:r>
    </w:p>
    <w:p w:rsidR="00D61C26" w:rsidRDefault="00D61C26" w:rsidP="004C5811">
      <w:pPr>
        <w:rPr>
          <w:rFonts w:ascii="Tahoma" w:hAnsi="Tahoma" w:cs="Tahoma"/>
          <w:sz w:val="20"/>
          <w:szCs w:val="20"/>
        </w:rPr>
      </w:pPr>
    </w:p>
    <w:p w:rsidR="004C5811" w:rsidRDefault="004C5811" w:rsidP="004C5811">
      <w:pPr>
        <w:ind w:left="1440" w:hanging="1440"/>
        <w:rPr>
          <w:rFonts w:ascii="Tahoma" w:hAnsi="Tahoma" w:cs="Tahoma"/>
          <w:sz w:val="20"/>
          <w:szCs w:val="20"/>
        </w:rPr>
      </w:pPr>
      <w:r w:rsidRPr="00BF3124">
        <w:rPr>
          <w:rFonts w:ascii="Tahoma" w:hAnsi="Tahoma" w:cs="Tahoma"/>
          <w:b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Zoe Watson; Jenny MacDougall; Debbie Thomas; Paul Smith; Helen Johnston; Debbie Collicott; Brenda Bell; Dan Vallis</w:t>
      </w:r>
      <w:r w:rsidR="00BF3124">
        <w:rPr>
          <w:rFonts w:ascii="Tahoma" w:hAnsi="Tahoma" w:cs="Tahoma"/>
          <w:sz w:val="20"/>
          <w:szCs w:val="20"/>
        </w:rPr>
        <w:t>; Thelma Messer; Alberta Stanton; Joyce Walker-Haley</w:t>
      </w:r>
    </w:p>
    <w:p w:rsidR="00D61C26" w:rsidRDefault="00D61C26" w:rsidP="004C5811">
      <w:pPr>
        <w:ind w:left="1440" w:hanging="1440"/>
        <w:rPr>
          <w:rFonts w:ascii="Tahoma" w:hAnsi="Tahoma" w:cs="Tahoma"/>
          <w:sz w:val="20"/>
          <w:szCs w:val="20"/>
        </w:rPr>
      </w:pPr>
    </w:p>
    <w:p w:rsidR="004C5811" w:rsidRDefault="004C5811" w:rsidP="004C5811">
      <w:pPr>
        <w:ind w:left="1440" w:hanging="1440"/>
        <w:rPr>
          <w:rFonts w:ascii="Tahoma" w:hAnsi="Tahoma" w:cs="Tahoma"/>
          <w:sz w:val="20"/>
          <w:szCs w:val="20"/>
        </w:rPr>
      </w:pPr>
      <w:r w:rsidRPr="00BF3124">
        <w:rPr>
          <w:rFonts w:ascii="Tahoma" w:hAnsi="Tahoma" w:cs="Tahoma"/>
          <w:b/>
          <w:sz w:val="20"/>
          <w:szCs w:val="20"/>
        </w:rPr>
        <w:t>Date:</w:t>
      </w:r>
      <w:r>
        <w:rPr>
          <w:rFonts w:ascii="Tahoma" w:hAnsi="Tahoma" w:cs="Tahoma"/>
          <w:sz w:val="20"/>
          <w:szCs w:val="20"/>
        </w:rPr>
        <w:tab/>
        <w:t>October 29, 2015</w:t>
      </w:r>
    </w:p>
    <w:p w:rsidR="004C5811" w:rsidRPr="004C5811" w:rsidRDefault="004C5811" w:rsidP="004C5811">
      <w:pPr>
        <w:rPr>
          <w:rFonts w:ascii="Tahoma" w:hAnsi="Tahoma" w:cs="Tahoma"/>
          <w:sz w:val="20"/>
          <w:szCs w:val="20"/>
        </w:rPr>
      </w:pPr>
    </w:p>
    <w:p w:rsidR="004C5811" w:rsidRPr="004C5811" w:rsidRDefault="004C5811" w:rsidP="004C5811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Health Canada issued a notice on October 28th, 2015--- this impacts all schools that may have purchased their own </w:t>
      </w:r>
      <w:proofErr w:type="spellStart"/>
      <w:r>
        <w:rPr>
          <w:rFonts w:ascii="Tahoma" w:hAnsi="Tahoma" w:cs="Tahoma"/>
          <w:sz w:val="20"/>
          <w:szCs w:val="20"/>
        </w:rPr>
        <w:t>Allerject</w:t>
      </w:r>
      <w:proofErr w:type="spellEnd"/>
      <w:r>
        <w:rPr>
          <w:rFonts w:ascii="Tahoma" w:hAnsi="Tahoma" w:cs="Tahoma"/>
          <w:sz w:val="20"/>
          <w:szCs w:val="20"/>
        </w:rPr>
        <w:t xml:space="preserve"> as a school resource, our staff members who may carry this for their personal use, as well as the </w:t>
      </w:r>
      <w:proofErr w:type="spellStart"/>
      <w:r>
        <w:rPr>
          <w:rFonts w:ascii="Tahoma" w:hAnsi="Tahoma" w:cs="Tahoma"/>
          <w:sz w:val="20"/>
          <w:szCs w:val="20"/>
        </w:rPr>
        <w:t>Allerject</w:t>
      </w:r>
      <w:proofErr w:type="spellEnd"/>
      <w:r>
        <w:rPr>
          <w:rFonts w:ascii="Tahoma" w:hAnsi="Tahoma" w:cs="Tahoma"/>
          <w:sz w:val="20"/>
          <w:szCs w:val="20"/>
        </w:rPr>
        <w:t xml:space="preserve"> that parents have sent in to treat their child’s allergic reactions. It would be advisable for administrators to send notices home to the parents of children with allergy management plans [Policy 704] that the school needs a replacement product. There is currently an exchange program in pharmacies. Please see below for full details: </w:t>
      </w:r>
    </w:p>
    <w:p w:rsidR="004C5811" w:rsidRDefault="004C5811" w:rsidP="004C5811">
      <w:pPr>
        <w:spacing w:after="24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Sanofi-aventis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Canada Inc., in consultation with Health Canada, is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 xml:space="preserve">recalling all lots of </w:t>
        </w:r>
        <w:proofErr w:type="spellStart"/>
        <w:r>
          <w:rPr>
            <w:rStyle w:val="Hyperlink"/>
            <w:rFonts w:ascii="Tahoma" w:hAnsi="Tahoma" w:cs="Tahoma"/>
            <w:sz w:val="20"/>
            <w:szCs w:val="20"/>
          </w:rPr>
          <w:t>Allerject</w:t>
        </w:r>
        <w:proofErr w:type="spellEnd"/>
        <w:r>
          <w:rPr>
            <w:rStyle w:val="Hyperlink"/>
            <w:rFonts w:ascii="Tahoma" w:hAnsi="Tahoma" w:cs="Tahoma"/>
            <w:sz w:val="20"/>
            <w:szCs w:val="20"/>
          </w:rPr>
          <w:t xml:space="preserve"> (0.15 mg/0.15mL and 0.3 mg/0.3 mL strength epinephrine auto-injectors)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from the Canadian market. A similar recall is taking place in the United States, where it’s sold as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Auvi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-Q.</w:t>
      </w: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This recall is due to issues that may potentially affect the delivery of the required amount of the drug, epinephrine.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is used as an emergency treatment by patients who are at risk and/or have a history of serious allergic reactions (anaphylaxis).</w:t>
      </w:r>
    </w:p>
    <w:p w:rsidR="00BF3124" w:rsidRDefault="00BF3124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light of the need to manage supply associated with this recall, we are asking customers and pharmacists to limit the replacement of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to one unit or the appropriate number of units as instructed by your healthcare professional until full alternative stock is available.</w:t>
      </w:r>
    </w:p>
    <w:p w:rsidR="004C5811" w:rsidRDefault="004C5811" w:rsidP="004C5811">
      <w:pPr>
        <w:pStyle w:val="Heading2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Products affected</w:t>
      </w:r>
    </w:p>
    <w:p w:rsidR="004C5811" w:rsidRDefault="004C5811" w:rsidP="004C581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Pre-filled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Autoinjector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(DIN02382059 – 0.15mg/0.15mL epinephrine).</w:t>
      </w:r>
    </w:p>
    <w:p w:rsidR="004C5811" w:rsidRDefault="004C5811" w:rsidP="004C5811">
      <w:pPr>
        <w:numPr>
          <w:ilvl w:val="0"/>
          <w:numId w:val="1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Pre-filled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Autoinjector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(DIN02382067 – 0.3mg/0.3mL epinephrine).</w:t>
      </w:r>
    </w:p>
    <w:p w:rsidR="004C5811" w:rsidRDefault="004C5811" w:rsidP="004C5811">
      <w:pPr>
        <w:pStyle w:val="Heading2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What you should do</w:t>
      </w:r>
    </w:p>
    <w:p w:rsidR="004C5811" w:rsidRDefault="004C5811" w:rsidP="004C5811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Contact your pharmacy to arrange returning your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device and to obtain a replacement epinephrine auto-injector with the same dose.</w:t>
      </w:r>
    </w:p>
    <w:p w:rsidR="004C5811" w:rsidRDefault="004C5811" w:rsidP="004C5811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Consult your pharmacist to ensure you understand how to properly use the replacement auto-injector.</w:t>
      </w:r>
    </w:p>
    <w:p w:rsidR="004C5811" w:rsidRDefault="004C5811" w:rsidP="004C5811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In the event a life-threatening allergic reaction (anaphylaxis) occurs before you can obtain a replacement auto injector, use your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device as directed by your healthcare provider, and then seek emergency medical attention.</w:t>
      </w:r>
    </w:p>
    <w:p w:rsidR="004C5811" w:rsidRDefault="004C5811" w:rsidP="004C5811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Speak with your healthcare professional if you are concerned about your health or your child’s health.</w:t>
      </w:r>
    </w:p>
    <w:p w:rsidR="004C5811" w:rsidRDefault="004C5811" w:rsidP="004C5811">
      <w:pPr>
        <w:numPr>
          <w:ilvl w:val="0"/>
          <w:numId w:val="2"/>
        </w:numPr>
        <w:spacing w:before="100" w:beforeAutospacing="1" w:after="100" w:afterAutospacing="1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Report any adverse events to </w:t>
      </w:r>
      <w:hyperlink r:id="rId6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Health Canada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C5811" w:rsidRDefault="004C5811" w:rsidP="004C5811">
      <w:pPr>
        <w:pStyle w:val="Heading2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lastRenderedPageBreak/>
        <w:t>Who is affected</w:t>
      </w: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Adults and children who use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(0.15 mg / 0.15 mL and 0.3 mg/0.3 mL auto-injector).</w:t>
      </w: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More information available at:</w:t>
      </w: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 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http://healthycanadians.gc.ca/recall-alert-rappel-avis/hc-sc/2015/55620a-eng.php</w:t>
        </w:r>
      </w:hyperlink>
    </w:p>
    <w:p w:rsidR="00BF3124" w:rsidRDefault="00BF3124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3124" w:rsidRDefault="00BF3124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3124" w:rsidRDefault="00BF3124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Please pass this information on t</w:t>
      </w:r>
      <w:r w:rsidR="00BA1EBE">
        <w:rPr>
          <w:rFonts w:ascii="Tahoma" w:hAnsi="Tahoma" w:cs="Tahoma"/>
          <w:color w:val="000000"/>
          <w:sz w:val="20"/>
          <w:szCs w:val="20"/>
        </w:rPr>
        <w:t xml:space="preserve">o your staff and any parents to </w:t>
      </w: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 xml:space="preserve">whom it applies.  If you have purchased your own school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Allerject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or have a kit, please exchange the auto-injector as soon as possible as per the note above.</w:t>
      </w:r>
    </w:p>
    <w:p w:rsidR="004C5811" w:rsidRDefault="004C5811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BF3124" w:rsidRDefault="00BF3124" w:rsidP="004C5811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Your attention to this matter is greatly appreciated.</w:t>
      </w:r>
    </w:p>
    <w:p w:rsidR="00325A88" w:rsidRDefault="00325A88"/>
    <w:sectPr w:rsidR="00325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43937"/>
    <w:multiLevelType w:val="multilevel"/>
    <w:tmpl w:val="6D7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25CBE"/>
    <w:multiLevelType w:val="multilevel"/>
    <w:tmpl w:val="3C9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1"/>
    <w:rsid w:val="00325A88"/>
    <w:rsid w:val="004C5811"/>
    <w:rsid w:val="00BA1EBE"/>
    <w:rsid w:val="00BF3124"/>
    <w:rsid w:val="00D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4B40-1241-4BBD-B2FC-57AE95E6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8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C58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C5811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C58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althycanadians.gc.ca/recall-alert-rappel-avis/hc-sc/2015/55620a-eng.ph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-sc.gc.ca/dhp-mps/medeff/report-declaration/index-eng.php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sanoficanada.mediaroom.com/2015-10-28-Sanofi-Canada-Issues-Voluntary-Nationwide-Recall-of-Allerject-Due-to-Potential-Inaccurate-Dosage-Delivery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B13071291D6504285F8E7FA7BB848D1" ma:contentTypeVersion="0" ma:contentTypeDescription="Upload an image or a photograph." ma:contentTypeScope="" ma:versionID="28cd59499b50037ad20ba16e66914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ec75ddead83d581c27f5c97c3a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0C23BC-3C1B-45D8-A2BD-76FF7B3A2C88}"/>
</file>

<file path=customXml/itemProps2.xml><?xml version="1.0" encoding="utf-8"?>
<ds:datastoreItem xmlns:ds="http://schemas.openxmlformats.org/officeDocument/2006/customXml" ds:itemID="{00448D66-5520-4033-A4D4-08E97A985ACA}"/>
</file>

<file path=customXml/itemProps3.xml><?xml version="1.0" encoding="utf-8"?>
<ds:datastoreItem xmlns:ds="http://schemas.openxmlformats.org/officeDocument/2006/customXml" ds:itemID="{AAFD5580-E251-4988-A747-C1B6241F7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McLellan, Kathryn (ASD-S)</dc:creator>
  <cp:keywords/>
  <dc:description/>
  <cp:lastModifiedBy>McLellan, Kathryn (ASD-S)</cp:lastModifiedBy>
  <cp:revision>3</cp:revision>
  <dcterms:created xsi:type="dcterms:W3CDTF">2015-10-29T17:34:00Z</dcterms:created>
  <dcterms:modified xsi:type="dcterms:W3CDTF">2015-10-29T18:01:00Z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0x010102004B13071291D6504285F8E7FA7BB848D1</vt:lpwstr>
  </property>
</Properties>
</file>